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A81F15">
        <w:rPr>
          <w:sz w:val="24"/>
          <w:szCs w:val="24"/>
        </w:rPr>
        <w:t>48</w:t>
      </w:r>
      <w:r w:rsidR="00792788">
        <w:rPr>
          <w:sz w:val="24"/>
          <w:szCs w:val="24"/>
        </w:rPr>
        <w:t>033</w:t>
      </w:r>
    </w:p>
    <w:p w:rsidR="00AF3657" w:rsidRPr="001E0547" w:rsidRDefault="00AF3657" w:rsidP="00AF3657">
      <w:pPr>
        <w:jc w:val="center"/>
        <w:rPr>
          <w:b/>
        </w:rPr>
      </w:pPr>
    </w:p>
    <w:tbl>
      <w:tblPr>
        <w:tblW w:w="0" w:type="auto"/>
        <w:tblLook w:val="01E0" w:firstRow="1" w:lastRow="1" w:firstColumn="1" w:lastColumn="1" w:noHBand="0" w:noVBand="0"/>
      </w:tblPr>
      <w:tblGrid>
        <w:gridCol w:w="4332"/>
        <w:gridCol w:w="359"/>
        <w:gridCol w:w="4669"/>
      </w:tblGrid>
      <w:tr w:rsidR="00AF3657" w:rsidRPr="00D75599" w:rsidTr="00851773">
        <w:trPr>
          <w:trHeight w:val="1251"/>
        </w:trPr>
        <w:tc>
          <w:tcPr>
            <w:tcW w:w="4428" w:type="dxa"/>
          </w:tcPr>
          <w:p w:rsidR="00AF3657" w:rsidRPr="00A81F15" w:rsidRDefault="00A81F15" w:rsidP="00792788">
            <w:pPr>
              <w:jc w:val="left"/>
              <w:rPr>
                <w:b/>
                <w:caps/>
              </w:rPr>
            </w:pPr>
            <w:r w:rsidRPr="00A81F15">
              <w:rPr>
                <w:b/>
                <w:caps/>
                <w:szCs w:val="24"/>
              </w:rPr>
              <w:t xml:space="preserve">Application of </w:t>
            </w:r>
            <w:r w:rsidRPr="00A81F15">
              <w:rPr>
                <w:b/>
                <w:caps/>
                <w:szCs w:val="24"/>
              </w:rPr>
              <w:fldChar w:fldCharType="begin"/>
            </w:r>
            <w:r w:rsidRPr="00A81F15">
              <w:rPr>
                <w:b/>
                <w:caps/>
                <w:szCs w:val="24"/>
              </w:rPr>
              <w:instrText xml:space="preserve"> MERGEFIELD Applicant </w:instrText>
            </w:r>
            <w:r w:rsidRPr="00A81F15">
              <w:rPr>
                <w:b/>
                <w:caps/>
                <w:szCs w:val="24"/>
              </w:rPr>
              <w:fldChar w:fldCharType="separate"/>
            </w:r>
            <w:r w:rsidR="00792788">
              <w:rPr>
                <w:b/>
                <w:caps/>
                <w:noProof/>
                <w:szCs w:val="24"/>
              </w:rPr>
              <w:t>CRYSTAL SPRINGS WATER CO., INC.</w:t>
            </w:r>
            <w:r w:rsidRPr="00A81F15">
              <w:rPr>
                <w:b/>
                <w:caps/>
                <w:szCs w:val="24"/>
              </w:rPr>
              <w:fldChar w:fldCharType="end"/>
            </w:r>
            <w:r>
              <w:rPr>
                <w:b/>
                <w:caps/>
                <w:szCs w:val="24"/>
              </w:rPr>
              <w:t xml:space="preserve"> to Amend a</w:t>
            </w:r>
            <w:r w:rsidRPr="00A81F15">
              <w:rPr>
                <w:b/>
                <w:caps/>
                <w:szCs w:val="24"/>
              </w:rPr>
              <w:t xml:space="preserve"> Water Certificate of Convenience and Necessity in </w:t>
            </w:r>
            <w:r w:rsidRPr="00A81F15">
              <w:rPr>
                <w:b/>
                <w:caps/>
                <w:szCs w:val="24"/>
              </w:rPr>
              <w:fldChar w:fldCharType="begin"/>
            </w:r>
            <w:r w:rsidRPr="00A81F15">
              <w:rPr>
                <w:b/>
                <w:caps/>
                <w:szCs w:val="24"/>
              </w:rPr>
              <w:instrText xml:space="preserve"> MERGEFIELD County </w:instrText>
            </w:r>
            <w:r w:rsidRPr="00A81F15">
              <w:rPr>
                <w:b/>
                <w:caps/>
                <w:szCs w:val="24"/>
              </w:rPr>
              <w:fldChar w:fldCharType="separate"/>
            </w:r>
            <w:r w:rsidR="00792788">
              <w:rPr>
                <w:b/>
                <w:caps/>
                <w:noProof/>
                <w:szCs w:val="24"/>
              </w:rPr>
              <w:t>montgomery</w:t>
            </w:r>
            <w:r w:rsidRPr="00A81F15">
              <w:rPr>
                <w:b/>
                <w:caps/>
                <w:szCs w:val="24"/>
              </w:rPr>
              <w:fldChar w:fldCharType="end"/>
            </w:r>
            <w:r w:rsidRPr="00A81F15">
              <w:rPr>
                <w:b/>
                <w:caps/>
                <w:szCs w:val="24"/>
              </w:rPr>
              <w:t xml:space="preserve"> County</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C82A45" w:rsidRDefault="00AF3657" w:rsidP="00851773">
            <w:pPr>
              <w:rPr>
                <w:b/>
              </w:rPr>
            </w:pPr>
            <w:r w:rsidRPr="00D75599">
              <w:rPr>
                <w:b/>
              </w:rPr>
              <w:t>§</w:t>
            </w:r>
          </w:p>
          <w:p w:rsidR="0012020B" w:rsidRDefault="0012020B" w:rsidP="00851773">
            <w:pPr>
              <w:rPr>
                <w:b/>
              </w:rPr>
            </w:pPr>
            <w:r>
              <w:rPr>
                <w:b/>
              </w:rPr>
              <w:t>§</w:t>
            </w:r>
          </w:p>
          <w:p w:rsidR="00A81F15" w:rsidRPr="00D75599" w:rsidRDefault="00A81F15" w:rsidP="00851773">
            <w:pPr>
              <w:rPr>
                <w:b/>
              </w:rPr>
            </w:pPr>
            <w:r>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6E7431" w:rsidRPr="00060179" w:rsidRDefault="006E7431" w:rsidP="006E7431">
      <w:pPr>
        <w:pStyle w:val="LGTitle"/>
      </w:pPr>
      <w:r>
        <w:t>Agreed</w:t>
      </w:r>
      <w:r w:rsidRPr="00060179">
        <w:t xml:space="preserve"> motion to admit evidence and </w:t>
      </w:r>
      <w:r>
        <w:t xml:space="preserve">Proposed </w:t>
      </w:r>
      <w:r w:rsidRPr="00060179">
        <w:t>notice of approval</w:t>
      </w:r>
    </w:p>
    <w:p w:rsidR="006E7431" w:rsidRDefault="006E7431" w:rsidP="006E7431">
      <w:pPr>
        <w:pStyle w:val="LGBodyTextDD"/>
        <w:spacing w:line="360" w:lineRule="auto"/>
      </w:pPr>
      <w:r>
        <w:t xml:space="preserve">COMES NOW the Staff of the Public Utility Commission of Texas (“Staff”) and files this Agreed Motion to Admit Evidence and Proposed Notice of Approval, with agreement from </w:t>
      </w:r>
      <w:r w:rsidR="00792788">
        <w:rPr>
          <w:szCs w:val="24"/>
        </w:rPr>
        <w:t>Crystal Springs Water Co., Inc.</w:t>
      </w:r>
      <w:r>
        <w:t xml:space="preserve"> (</w:t>
      </w:r>
      <w:r w:rsidR="00792788">
        <w:t>Crystal Springs</w:t>
      </w:r>
      <w:r>
        <w:t>)</w:t>
      </w:r>
      <w:r w:rsidRPr="00383CFC">
        <w:t xml:space="preserve"> </w:t>
      </w:r>
      <w:r>
        <w:t>(together the “Parties”).  In support thereof, the Parties show the following:</w:t>
      </w:r>
    </w:p>
    <w:p w:rsidR="00610159" w:rsidRDefault="00610159" w:rsidP="006442DD">
      <w:pPr>
        <w:pStyle w:val="ListParagraph"/>
        <w:numPr>
          <w:ilvl w:val="0"/>
          <w:numId w:val="10"/>
        </w:numPr>
        <w:spacing w:before="120" w:line="360" w:lineRule="auto"/>
        <w:ind w:left="720"/>
        <w:jc w:val="center"/>
        <w:rPr>
          <w:b/>
        </w:rPr>
      </w:pPr>
      <w:r>
        <w:rPr>
          <w:b/>
        </w:rPr>
        <w:t>BACKGROUND</w:t>
      </w:r>
    </w:p>
    <w:p w:rsidR="00AA6638" w:rsidRDefault="00610159" w:rsidP="00610159">
      <w:pPr>
        <w:spacing w:line="360" w:lineRule="auto"/>
        <w:ind w:firstLine="720"/>
      </w:pPr>
      <w:r>
        <w:t xml:space="preserve">On </w:t>
      </w:r>
      <w:r w:rsidR="00792788">
        <w:t>February 2</w:t>
      </w:r>
      <w:r w:rsidR="00E3513B">
        <w:t>,</w:t>
      </w:r>
      <w:r w:rsidR="00C82A45">
        <w:t xml:space="preserve"> 2018,</w:t>
      </w:r>
      <w:r w:rsidR="00E3513B">
        <w:t xml:space="preserve"> </w:t>
      </w:r>
      <w:r w:rsidR="00851773">
        <w:t xml:space="preserve">the </w:t>
      </w:r>
      <w:r w:rsidR="00A81F15" w:rsidRPr="0045482A">
        <w:rPr>
          <w:szCs w:val="24"/>
        </w:rPr>
        <w:fldChar w:fldCharType="begin"/>
      </w:r>
      <w:r w:rsidR="00A81F15" w:rsidRPr="0045482A">
        <w:rPr>
          <w:szCs w:val="24"/>
        </w:rPr>
        <w:instrText xml:space="preserve"> MERGEFIELD Applicant </w:instrText>
      </w:r>
      <w:r w:rsidR="00A81F15" w:rsidRPr="0045482A">
        <w:rPr>
          <w:szCs w:val="24"/>
        </w:rPr>
        <w:fldChar w:fldCharType="separate"/>
      </w:r>
      <w:r w:rsidR="00257BF7" w:rsidRPr="00257BF7">
        <w:t xml:space="preserve"> </w:t>
      </w:r>
      <w:r w:rsidR="00714995">
        <w:t>Crystal Springs Water Co., Inc.</w:t>
      </w:r>
      <w:r w:rsidR="00A81F15" w:rsidRPr="0045482A">
        <w:rPr>
          <w:szCs w:val="24"/>
        </w:rPr>
        <w:fldChar w:fldCharType="end"/>
      </w:r>
      <w:r w:rsidR="00851773">
        <w:t xml:space="preserve"> </w:t>
      </w:r>
      <w:r w:rsidR="00E3513B">
        <w:t>(</w:t>
      </w:r>
      <w:r w:rsidR="00714995">
        <w:t>Crystal Springs</w:t>
      </w:r>
      <w:r w:rsidR="00E3513B">
        <w:t xml:space="preserve">) filed an application </w:t>
      </w:r>
      <w:r w:rsidR="00E3513B" w:rsidRPr="00CD2F2D">
        <w:rPr>
          <w:szCs w:val="24"/>
        </w:rPr>
        <w:t xml:space="preserve">to </w:t>
      </w:r>
      <w:r w:rsidR="007D2EF8">
        <w:rPr>
          <w:szCs w:val="24"/>
        </w:rPr>
        <w:t>amend its water</w:t>
      </w:r>
      <w:r w:rsidR="00851773">
        <w:t xml:space="preserve"> </w:t>
      </w:r>
      <w:r w:rsidR="00851773" w:rsidRPr="00CB34B9">
        <w:t>Certificate of Convenience and Necessity</w:t>
      </w:r>
      <w:r w:rsidR="007D2EF8">
        <w:t xml:space="preserve"> No. 1</w:t>
      </w:r>
      <w:r w:rsidR="00714995">
        <w:t>1373</w:t>
      </w:r>
      <w:r w:rsidR="00851773">
        <w:t xml:space="preserve"> </w:t>
      </w:r>
      <w:r w:rsidR="00851773" w:rsidRPr="00CB34B9">
        <w:t xml:space="preserve">in </w:t>
      </w:r>
      <w:r w:rsidR="00714995">
        <w:t>Montgomery</w:t>
      </w:r>
      <w:r w:rsidR="00A81F15">
        <w:t xml:space="preserve"> </w:t>
      </w:r>
      <w:r w:rsidR="00851773" w:rsidRPr="00A74DF8">
        <w:t>Count</w:t>
      </w:r>
      <w:r w:rsidR="00A81F15">
        <w:t>y</w:t>
      </w:r>
      <w:r w:rsidR="007D2EF8">
        <w:t xml:space="preserve">. </w:t>
      </w:r>
    </w:p>
    <w:p w:rsidR="00DF541D" w:rsidRDefault="00AA6638" w:rsidP="00610159">
      <w:pPr>
        <w:spacing w:line="360" w:lineRule="auto"/>
        <w:ind w:firstLine="720"/>
      </w:pPr>
      <w:r w:rsidRPr="00AA6638">
        <w:t>Staff filed a final recommendation of approval on December 1</w:t>
      </w:r>
      <w:r w:rsidR="00F70E8E">
        <w:t>9</w:t>
      </w:r>
      <w:r w:rsidRPr="00AA6638">
        <w:t>, 2018.  Pursuant to Commission Admi</w:t>
      </w:r>
      <w:r>
        <w:t xml:space="preserve">nistrative Law Judge Order No. </w:t>
      </w:r>
      <w:r w:rsidR="00F70E8E">
        <w:t>11</w:t>
      </w:r>
      <w:r w:rsidRPr="00AA6638">
        <w:t>, this agreed motion to admit evidence and proposed notice of approval is timely filed.</w:t>
      </w:r>
    </w:p>
    <w:p w:rsidR="0071050A" w:rsidRDefault="0071050A" w:rsidP="0071050A">
      <w:pPr>
        <w:ind w:left="360"/>
        <w:jc w:val="center"/>
        <w:rPr>
          <w:b/>
        </w:rPr>
      </w:pPr>
    </w:p>
    <w:p w:rsidR="006E7431" w:rsidRDefault="006E7431" w:rsidP="006E7431">
      <w:pPr>
        <w:pStyle w:val="Heading1"/>
        <w:numPr>
          <w:ilvl w:val="0"/>
          <w:numId w:val="28"/>
        </w:numPr>
        <w:spacing w:after="240" w:line="360" w:lineRule="auto"/>
      </w:pPr>
      <w:r>
        <w:t>Agreed motion to admit evidence</w:t>
      </w:r>
    </w:p>
    <w:p w:rsidR="006E7431" w:rsidRDefault="006E7431" w:rsidP="006E7431">
      <w:pPr>
        <w:pStyle w:val="LGBodyTextDD"/>
        <w:spacing w:line="360" w:lineRule="auto"/>
      </w:pPr>
      <w:r>
        <w:t>The Parties move to admit the following evidence into the record of this proceeding:</w:t>
      </w:r>
    </w:p>
    <w:p w:rsidR="006E7431" w:rsidRDefault="00F70E8E" w:rsidP="00E239FF">
      <w:pPr>
        <w:pStyle w:val="LGListNumber"/>
        <w:numPr>
          <w:ilvl w:val="0"/>
          <w:numId w:val="29"/>
        </w:numPr>
        <w:spacing w:line="360" w:lineRule="auto"/>
      </w:pPr>
      <w:r>
        <w:t>Crystal Spring</w:t>
      </w:r>
      <w:r w:rsidR="006E7431">
        <w:t xml:space="preserve">’s application for a CCN amendment, filed on </w:t>
      </w:r>
      <w:r>
        <w:t>February 2</w:t>
      </w:r>
      <w:r w:rsidR="006E7431">
        <w:t xml:space="preserve">, 2018, as supplemented on </w:t>
      </w:r>
      <w:r>
        <w:t>April 30</w:t>
      </w:r>
      <w:r w:rsidR="00AA6638">
        <w:t>, 2018</w:t>
      </w:r>
      <w:r>
        <w:t>,</w:t>
      </w:r>
      <w:r w:rsidR="00AA6638">
        <w:t xml:space="preserve"> </w:t>
      </w:r>
      <w:r>
        <w:t>May 10</w:t>
      </w:r>
      <w:r w:rsidR="00AA6638">
        <w:t>, 2018</w:t>
      </w:r>
      <w:r>
        <w:t>, July 9, 2018 and December 12, 2018</w:t>
      </w:r>
      <w:r w:rsidR="00AA6638">
        <w:t>.</w:t>
      </w:r>
    </w:p>
    <w:p w:rsidR="006E7431" w:rsidRDefault="006E7431" w:rsidP="00E239FF">
      <w:pPr>
        <w:pStyle w:val="LGListNumber"/>
        <w:numPr>
          <w:ilvl w:val="0"/>
          <w:numId w:val="29"/>
        </w:numPr>
        <w:spacing w:line="360" w:lineRule="auto"/>
      </w:pPr>
      <w:r>
        <w:t xml:space="preserve">The notices, affidavits, and proof of notice, filed on </w:t>
      </w:r>
      <w:r w:rsidR="00AA6638">
        <w:t>A</w:t>
      </w:r>
      <w:r w:rsidR="00F70E8E">
        <w:t>pril 30</w:t>
      </w:r>
      <w:r>
        <w:t>, 2018.</w:t>
      </w:r>
    </w:p>
    <w:p w:rsidR="006E7431" w:rsidRDefault="006E7431" w:rsidP="00E239FF">
      <w:pPr>
        <w:pStyle w:val="LGListNumber"/>
        <w:numPr>
          <w:ilvl w:val="0"/>
          <w:numId w:val="29"/>
        </w:numPr>
        <w:spacing w:line="360" w:lineRule="auto"/>
      </w:pPr>
      <w:r>
        <w:t xml:space="preserve">The consent forms to the final map and certificate, filed on </w:t>
      </w:r>
      <w:r w:rsidR="00F70E8E">
        <w:t>August 30</w:t>
      </w:r>
      <w:r>
        <w:t>, 2018</w:t>
      </w:r>
      <w:r w:rsidR="00F70E8E">
        <w:t xml:space="preserve"> and </w:t>
      </w:r>
      <w:r w:rsidR="000C3C1C">
        <w:t xml:space="preserve">the tariff, filed on </w:t>
      </w:r>
      <w:r w:rsidR="00F70E8E">
        <w:t>September 14, 2018</w:t>
      </w:r>
      <w:r>
        <w:t>.</w:t>
      </w:r>
    </w:p>
    <w:p w:rsidR="006E7431" w:rsidRDefault="006E7431" w:rsidP="00E239FF">
      <w:pPr>
        <w:pStyle w:val="LGListNumber"/>
        <w:numPr>
          <w:ilvl w:val="0"/>
          <w:numId w:val="29"/>
        </w:numPr>
        <w:spacing w:line="360" w:lineRule="auto"/>
      </w:pPr>
      <w:r>
        <w:lastRenderedPageBreak/>
        <w:t>Commission Staff’s Final Recommendation that the Application be approv</w:t>
      </w:r>
      <w:r w:rsidR="00E239FF">
        <w:t>ed, filed on December 1</w:t>
      </w:r>
      <w:r w:rsidR="00F70E8E">
        <w:t>9</w:t>
      </w:r>
      <w:r w:rsidR="00E239FF">
        <w:t>, 2018.</w:t>
      </w:r>
    </w:p>
    <w:p w:rsidR="006E7431" w:rsidRDefault="006E7431" w:rsidP="006E7431">
      <w:pPr>
        <w:pStyle w:val="Heading1"/>
        <w:numPr>
          <w:ilvl w:val="0"/>
          <w:numId w:val="28"/>
        </w:numPr>
        <w:spacing w:after="240" w:line="360" w:lineRule="auto"/>
      </w:pPr>
      <w:r>
        <w:t>joint proposed notice of approval</w:t>
      </w:r>
    </w:p>
    <w:p w:rsidR="006E7431" w:rsidRDefault="006E7431" w:rsidP="006E7431">
      <w:pPr>
        <w:pStyle w:val="LGBodyTextDD"/>
        <w:spacing w:line="360" w:lineRule="auto"/>
      </w:pPr>
      <w:r>
        <w:t xml:space="preserve">Staff and </w:t>
      </w:r>
      <w:r w:rsidR="00F70E8E">
        <w:t>Crystal Springs</w:t>
      </w:r>
      <w:r>
        <w:t xml:space="preserve"> have agreed on the attached Joint Proposed Notice of Approval to grant </w:t>
      </w:r>
      <w:r w:rsidR="00F70E8E">
        <w:t>Crystal Spring</w:t>
      </w:r>
      <w:r>
        <w:t xml:space="preserve">’s Application to amend </w:t>
      </w:r>
      <w:r w:rsidR="00AA6638">
        <w:t>water</w:t>
      </w:r>
      <w:r>
        <w:t xml:space="preserve"> CCN No. </w:t>
      </w:r>
      <w:r w:rsidR="00AA6638">
        <w:t>1</w:t>
      </w:r>
      <w:r w:rsidR="00AB3950">
        <w:t>1373</w:t>
      </w:r>
      <w:r>
        <w:t>.  Also attached are the certificate</w:t>
      </w:r>
      <w:r w:rsidR="000C3C1C">
        <w:t xml:space="preserve">, </w:t>
      </w:r>
      <w:r>
        <w:t>map</w:t>
      </w:r>
      <w:r w:rsidR="000C3C1C">
        <w:t xml:space="preserve"> and tariff</w:t>
      </w:r>
      <w:r>
        <w:t xml:space="preserve"> from Staff’s final recommendation.  </w:t>
      </w:r>
    </w:p>
    <w:p w:rsidR="006E7431" w:rsidRDefault="006E7431" w:rsidP="006E7431">
      <w:pPr>
        <w:pStyle w:val="LGBodyTextDD"/>
        <w:spacing w:line="360" w:lineRule="auto"/>
      </w:pPr>
    </w:p>
    <w:p w:rsidR="006E7431" w:rsidRDefault="006E7431" w:rsidP="006E7431">
      <w:pPr>
        <w:pStyle w:val="Heading1"/>
        <w:numPr>
          <w:ilvl w:val="0"/>
          <w:numId w:val="28"/>
        </w:numPr>
        <w:spacing w:after="240" w:line="360" w:lineRule="auto"/>
      </w:pPr>
      <w:r>
        <w:t>conclusion</w:t>
      </w:r>
    </w:p>
    <w:p w:rsidR="006E7431" w:rsidRDefault="006E7431" w:rsidP="006E7431">
      <w:pPr>
        <w:pStyle w:val="LGBodyTextDD"/>
        <w:spacing w:line="360" w:lineRule="auto"/>
      </w:pPr>
      <w:r>
        <w:t>The Parties respectfully request that the Commission grant the Motion to Admit Evidence, and adopt the attached Joint Proposed Notice of Approval.</w:t>
      </w:r>
    </w:p>
    <w:p w:rsidR="006E7431" w:rsidRDefault="006E7431" w:rsidP="006E7431">
      <w:pPr>
        <w:jc w:val="left"/>
        <w:rPr>
          <w:bCs/>
          <w:szCs w:val="24"/>
        </w:rPr>
      </w:pPr>
    </w:p>
    <w:p w:rsidR="006E7431" w:rsidRDefault="006E7431" w:rsidP="006E7431">
      <w:pPr>
        <w:jc w:val="left"/>
        <w:rPr>
          <w:bCs/>
          <w:szCs w:val="24"/>
        </w:rPr>
      </w:pPr>
    </w:p>
    <w:p w:rsidR="006E7431" w:rsidRDefault="006E7431" w:rsidP="006E7431">
      <w:pPr>
        <w:jc w:val="left"/>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BB7EBF">
        <w:rPr>
          <w:bCs/>
          <w:noProof/>
          <w:szCs w:val="24"/>
        </w:rPr>
        <w:t>January 16, 2019</w:t>
      </w:r>
      <w:r>
        <w:rPr>
          <w:bCs/>
          <w:szCs w:val="24"/>
        </w:rPr>
        <w:fldChar w:fldCharType="end"/>
      </w:r>
    </w:p>
    <w:p w:rsidR="006E7431" w:rsidRPr="00DF0F91" w:rsidRDefault="006E7431" w:rsidP="006E7431">
      <w:pPr>
        <w:jc w:val="left"/>
        <w:rPr>
          <w:bCs/>
          <w:szCs w:val="24"/>
        </w:rPr>
      </w:pPr>
    </w:p>
    <w:p w:rsidR="006E7431" w:rsidRDefault="006E7431" w:rsidP="006E7431">
      <w:pPr>
        <w:pStyle w:val="Normaldouble"/>
        <w:ind w:left="4320"/>
      </w:pPr>
      <w:r>
        <w:t>Respectfully Submitted,</w:t>
      </w:r>
    </w:p>
    <w:p w:rsidR="006E7431" w:rsidRPr="00F95914" w:rsidRDefault="006E7431" w:rsidP="006E7431">
      <w:pPr>
        <w:ind w:left="4320"/>
        <w:contextualSpacing/>
        <w:jc w:val="left"/>
        <w:rPr>
          <w:b/>
          <w:szCs w:val="24"/>
        </w:rPr>
      </w:pPr>
      <w:r w:rsidRPr="00F95914">
        <w:rPr>
          <w:b/>
          <w:szCs w:val="24"/>
        </w:rPr>
        <w:t>PUBLIC UTILITY COMMISSION OF TEXAS LEGAL DIVISION</w:t>
      </w:r>
    </w:p>
    <w:p w:rsidR="006E7431" w:rsidRDefault="006E7431" w:rsidP="006E7431">
      <w:pPr>
        <w:pStyle w:val="Normaldouble"/>
        <w:spacing w:line="240" w:lineRule="auto"/>
        <w:ind w:left="3600" w:firstLine="720"/>
      </w:pPr>
    </w:p>
    <w:p w:rsidR="006E7431" w:rsidRPr="003F3549" w:rsidRDefault="006E7431" w:rsidP="006E7431">
      <w:r>
        <w:tab/>
      </w:r>
      <w:r>
        <w:tab/>
      </w:r>
      <w:r>
        <w:tab/>
      </w:r>
      <w:r>
        <w:tab/>
      </w:r>
      <w:r>
        <w:tab/>
      </w:r>
      <w:r>
        <w:tab/>
      </w:r>
      <w:r w:rsidRPr="003F3549">
        <w:t>Margaret Uhlig Pemberton</w:t>
      </w:r>
    </w:p>
    <w:p w:rsidR="006E7431" w:rsidRPr="003F3549" w:rsidRDefault="006E7431" w:rsidP="006E7431">
      <w:r w:rsidRPr="003F3549">
        <w:tab/>
      </w:r>
      <w:r w:rsidRPr="003F3549">
        <w:tab/>
      </w:r>
      <w:r w:rsidRPr="003F3549">
        <w:tab/>
      </w:r>
      <w:r w:rsidRPr="003F3549">
        <w:tab/>
      </w:r>
      <w:r w:rsidRPr="003F3549">
        <w:tab/>
      </w:r>
      <w:r w:rsidRPr="003F3549">
        <w:tab/>
        <w:t xml:space="preserve">Division Director </w:t>
      </w:r>
    </w:p>
    <w:p w:rsidR="006E7431" w:rsidRPr="003F3549" w:rsidRDefault="006E7431" w:rsidP="006E7431"/>
    <w:p w:rsidR="006E7431" w:rsidRPr="002E0158" w:rsidRDefault="006E7431" w:rsidP="006E7431">
      <w:pPr>
        <w:keepNext/>
        <w:overflowPunct w:val="0"/>
        <w:autoSpaceDE w:val="0"/>
        <w:autoSpaceDN w:val="0"/>
        <w:adjustRightInd w:val="0"/>
        <w:ind w:left="4320"/>
        <w:jc w:val="left"/>
        <w:textAlignment w:val="baseline"/>
        <w:rPr>
          <w:szCs w:val="24"/>
        </w:rPr>
      </w:pPr>
      <w:r w:rsidRPr="002E0158">
        <w:rPr>
          <w:szCs w:val="24"/>
        </w:rPr>
        <w:t>Karen S. Hubbard</w:t>
      </w:r>
    </w:p>
    <w:p w:rsidR="006E7431" w:rsidRPr="002E0158" w:rsidRDefault="006E7431" w:rsidP="006E7431">
      <w:pPr>
        <w:keepNext/>
        <w:overflowPunct w:val="0"/>
        <w:autoSpaceDE w:val="0"/>
        <w:autoSpaceDN w:val="0"/>
        <w:adjustRightInd w:val="0"/>
        <w:ind w:left="4320"/>
        <w:jc w:val="left"/>
        <w:textAlignment w:val="baseline"/>
        <w:rPr>
          <w:szCs w:val="24"/>
        </w:rPr>
      </w:pPr>
      <w:r w:rsidRPr="002E0158">
        <w:rPr>
          <w:szCs w:val="24"/>
        </w:rPr>
        <w:t>Managing Attorney</w:t>
      </w:r>
      <w:r w:rsidRPr="002E0158">
        <w:rPr>
          <w:szCs w:val="24"/>
        </w:rPr>
        <w:tab/>
      </w:r>
    </w:p>
    <w:p w:rsidR="006E7431" w:rsidRPr="002E0158" w:rsidRDefault="006E7431" w:rsidP="006E7431">
      <w:pPr>
        <w:overflowPunct w:val="0"/>
        <w:autoSpaceDE w:val="0"/>
        <w:autoSpaceDN w:val="0"/>
        <w:adjustRightInd w:val="0"/>
        <w:jc w:val="left"/>
        <w:textAlignment w:val="baseline"/>
        <w:rPr>
          <w:szCs w:val="24"/>
        </w:rPr>
      </w:pPr>
    </w:p>
    <w:p w:rsidR="006E7431" w:rsidRPr="002E0158" w:rsidRDefault="006E7431" w:rsidP="006E7431">
      <w:pPr>
        <w:overflowPunct w:val="0"/>
        <w:autoSpaceDE w:val="0"/>
        <w:autoSpaceDN w:val="0"/>
        <w:adjustRightInd w:val="0"/>
        <w:jc w:val="left"/>
        <w:textAlignment w:val="baseline"/>
        <w:rPr>
          <w:szCs w:val="24"/>
        </w:rPr>
      </w:pPr>
    </w:p>
    <w:p w:rsidR="006E7431" w:rsidRPr="002E0158" w:rsidRDefault="006E7431" w:rsidP="006E7431">
      <w:pPr>
        <w:overflowPunct w:val="0"/>
        <w:autoSpaceDE w:val="0"/>
        <w:autoSpaceDN w:val="0"/>
        <w:adjustRightInd w:val="0"/>
        <w:ind w:left="3600" w:firstLine="720"/>
        <w:jc w:val="left"/>
        <w:textAlignment w:val="baseline"/>
        <w:rPr>
          <w:szCs w:val="24"/>
        </w:rPr>
      </w:pPr>
      <w:r w:rsidRPr="002E0158">
        <w:rPr>
          <w:szCs w:val="24"/>
        </w:rPr>
        <w:t>__________________________</w:t>
      </w:r>
    </w:p>
    <w:p w:rsidR="006E7431" w:rsidRPr="002E0158" w:rsidRDefault="006E7431" w:rsidP="006E7431">
      <w:pPr>
        <w:overflowPunct w:val="0"/>
        <w:autoSpaceDE w:val="0"/>
        <w:autoSpaceDN w:val="0"/>
        <w:adjustRightInd w:val="0"/>
        <w:ind w:left="3600" w:firstLine="720"/>
        <w:jc w:val="left"/>
        <w:textAlignment w:val="baseline"/>
        <w:rPr>
          <w:szCs w:val="24"/>
        </w:rPr>
      </w:pPr>
      <w:r w:rsidRPr="002E0158">
        <w:rPr>
          <w:szCs w:val="24"/>
        </w:rPr>
        <w:t>Alexander Petak</w:t>
      </w:r>
    </w:p>
    <w:p w:rsidR="006E7431" w:rsidRPr="002E0158" w:rsidRDefault="006E7431" w:rsidP="006E7431">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State Bar No. 24088216</w:t>
      </w:r>
    </w:p>
    <w:p w:rsidR="006E7431" w:rsidRPr="002E0158" w:rsidRDefault="006E7431" w:rsidP="006E7431">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1701 N. Congress Avenue</w:t>
      </w:r>
    </w:p>
    <w:p w:rsidR="006E7431" w:rsidRPr="002E0158" w:rsidRDefault="006E7431" w:rsidP="006E7431">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P.O. Box 13326</w:t>
      </w:r>
    </w:p>
    <w:p w:rsidR="006E7431" w:rsidRPr="002E0158" w:rsidRDefault="006E7431" w:rsidP="006E7431">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Austin, Texas 78711-3326</w:t>
      </w:r>
    </w:p>
    <w:p w:rsidR="006E7431" w:rsidRPr="002E0158" w:rsidRDefault="006E7431" w:rsidP="006E7431">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(512) 936-7377</w:t>
      </w:r>
    </w:p>
    <w:p w:rsidR="006E7431" w:rsidRPr="002E0158" w:rsidRDefault="006E7431" w:rsidP="006E7431">
      <w:pPr>
        <w:tabs>
          <w:tab w:val="left" w:pos="4320"/>
        </w:tabs>
        <w:overflowPunct w:val="0"/>
        <w:autoSpaceDE w:val="0"/>
        <w:autoSpaceDN w:val="0"/>
        <w:adjustRightInd w:val="0"/>
        <w:jc w:val="left"/>
        <w:textAlignment w:val="baseline"/>
        <w:rPr>
          <w:szCs w:val="24"/>
        </w:rPr>
      </w:pPr>
      <w:r w:rsidRPr="002E0158">
        <w:rPr>
          <w:szCs w:val="24"/>
        </w:rPr>
        <w:tab/>
        <w:t>(512) 936-7268 (facsimile)</w:t>
      </w:r>
    </w:p>
    <w:p w:rsidR="006E7431" w:rsidRPr="002E0158" w:rsidRDefault="006E7431" w:rsidP="006E7431">
      <w:pPr>
        <w:tabs>
          <w:tab w:val="left" w:pos="4320"/>
        </w:tabs>
        <w:overflowPunct w:val="0"/>
        <w:autoSpaceDE w:val="0"/>
        <w:autoSpaceDN w:val="0"/>
        <w:adjustRightInd w:val="0"/>
        <w:jc w:val="left"/>
        <w:textAlignment w:val="baseline"/>
        <w:rPr>
          <w:szCs w:val="24"/>
        </w:rPr>
      </w:pPr>
      <w:r w:rsidRPr="002E0158">
        <w:rPr>
          <w:szCs w:val="24"/>
        </w:rPr>
        <w:tab/>
        <w:t>Alexander.Petak@puc.texas.gov</w:t>
      </w:r>
    </w:p>
    <w:p w:rsidR="006E7431" w:rsidRDefault="006E7431" w:rsidP="006E7431">
      <w:pPr>
        <w:jc w:val="center"/>
        <w:rPr>
          <w:b/>
          <w:bCs/>
          <w:caps/>
          <w:szCs w:val="24"/>
        </w:rPr>
      </w:pPr>
    </w:p>
    <w:p w:rsidR="006E7431" w:rsidRDefault="006E7431" w:rsidP="006E7431">
      <w:pPr>
        <w:jc w:val="center"/>
        <w:rPr>
          <w:b/>
          <w:bCs/>
          <w:caps/>
          <w:szCs w:val="24"/>
        </w:rPr>
      </w:pPr>
    </w:p>
    <w:p w:rsidR="006E7431" w:rsidRDefault="006E7431" w:rsidP="006E7431">
      <w:pPr>
        <w:jc w:val="center"/>
        <w:rPr>
          <w:b/>
          <w:bCs/>
          <w:caps/>
          <w:szCs w:val="24"/>
        </w:rPr>
      </w:pPr>
    </w:p>
    <w:p w:rsidR="006E7431" w:rsidRDefault="006E7431" w:rsidP="006E7431">
      <w:pPr>
        <w:jc w:val="center"/>
        <w:rPr>
          <w:b/>
          <w:bCs/>
          <w:caps/>
          <w:szCs w:val="24"/>
        </w:rPr>
      </w:pPr>
    </w:p>
    <w:p w:rsidR="006E7431" w:rsidRDefault="006E7431" w:rsidP="006E7431">
      <w:pPr>
        <w:jc w:val="center"/>
        <w:rPr>
          <w:b/>
          <w:bCs/>
          <w:caps/>
          <w:szCs w:val="24"/>
        </w:rPr>
      </w:pPr>
    </w:p>
    <w:p w:rsidR="006E7431" w:rsidRDefault="006E7431" w:rsidP="006E7431">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Pr>
          <w:b/>
          <w:bCs/>
          <w:caps/>
          <w:szCs w:val="24"/>
        </w:rPr>
        <w:t>48</w:t>
      </w:r>
      <w:r w:rsidR="00AB3950">
        <w:rPr>
          <w:b/>
          <w:bCs/>
          <w:caps/>
          <w:szCs w:val="24"/>
        </w:rPr>
        <w:t>033</w:t>
      </w:r>
    </w:p>
    <w:p w:rsidR="006E7431" w:rsidRPr="00DA62EA" w:rsidRDefault="006E7431" w:rsidP="006E7431">
      <w:pPr>
        <w:jc w:val="center"/>
        <w:rPr>
          <w:b/>
          <w:bCs/>
          <w:caps/>
          <w:szCs w:val="24"/>
        </w:rPr>
      </w:pPr>
    </w:p>
    <w:p w:rsidR="006E7431" w:rsidRPr="007C52EB" w:rsidRDefault="006E7431" w:rsidP="006E7431">
      <w:pPr>
        <w:keepNext/>
        <w:jc w:val="center"/>
        <w:rPr>
          <w:b/>
          <w:szCs w:val="24"/>
        </w:rPr>
      </w:pPr>
      <w:r w:rsidRPr="007C52EB">
        <w:rPr>
          <w:b/>
          <w:szCs w:val="24"/>
        </w:rPr>
        <w:t>CERTIFICATE OF SERVICE</w:t>
      </w:r>
    </w:p>
    <w:p w:rsidR="006E7431" w:rsidRPr="007C52EB" w:rsidRDefault="006E7431" w:rsidP="006E7431">
      <w:pPr>
        <w:keepNext/>
        <w:jc w:val="center"/>
        <w:rPr>
          <w:b/>
          <w:szCs w:val="24"/>
        </w:rPr>
      </w:pPr>
    </w:p>
    <w:p w:rsidR="006E7431" w:rsidRPr="007C52EB" w:rsidRDefault="006E7431" w:rsidP="006E7431">
      <w:pPr>
        <w:spacing w:line="360" w:lineRule="auto"/>
        <w:ind w:firstLine="720"/>
        <w:rPr>
          <w:szCs w:val="24"/>
        </w:rPr>
      </w:pPr>
      <w:r w:rsidRPr="007C52EB">
        <w:rPr>
          <w:szCs w:val="24"/>
        </w:rPr>
        <w:t xml:space="preserve">I certify that a copy of this document will be served on all parties of record on </w:t>
      </w:r>
      <w:r w:rsidRPr="007C52EB">
        <w:rPr>
          <w:szCs w:val="24"/>
        </w:rPr>
        <w:fldChar w:fldCharType="begin"/>
      </w:r>
      <w:r w:rsidRPr="007C52EB">
        <w:rPr>
          <w:szCs w:val="24"/>
        </w:rPr>
        <w:instrText xml:space="preserve"> DATE \@ "MMMM d, yyyy" </w:instrText>
      </w:r>
      <w:r w:rsidRPr="007C52EB">
        <w:rPr>
          <w:szCs w:val="24"/>
        </w:rPr>
        <w:fldChar w:fldCharType="separate"/>
      </w:r>
      <w:r w:rsidR="00BB7EBF">
        <w:rPr>
          <w:noProof/>
          <w:szCs w:val="24"/>
        </w:rPr>
        <w:t>January 16, 2019</w:t>
      </w:r>
      <w:r w:rsidRPr="007C52EB">
        <w:rPr>
          <w:szCs w:val="24"/>
        </w:rPr>
        <w:fldChar w:fldCharType="end"/>
      </w:r>
      <w:r w:rsidRPr="007C52EB">
        <w:rPr>
          <w:szCs w:val="24"/>
        </w:rPr>
        <w:t>, in accordance with 16 TAC § 22.74.</w:t>
      </w:r>
    </w:p>
    <w:p w:rsidR="006E7431" w:rsidRPr="007C52EB" w:rsidRDefault="006E7431" w:rsidP="006E7431">
      <w:pPr>
        <w:keepNext/>
        <w:spacing w:line="360" w:lineRule="auto"/>
        <w:ind w:firstLine="720"/>
        <w:rPr>
          <w:szCs w:val="24"/>
        </w:rPr>
      </w:pPr>
    </w:p>
    <w:p w:rsidR="006E7431" w:rsidRPr="00562F7C" w:rsidRDefault="006E7431" w:rsidP="006E7431">
      <w:pPr>
        <w:keepNext/>
        <w:ind w:left="3600" w:firstLine="720"/>
        <w:rPr>
          <w:szCs w:val="24"/>
        </w:rPr>
      </w:pPr>
      <w:r w:rsidRPr="00562F7C">
        <w:rPr>
          <w:szCs w:val="24"/>
        </w:rPr>
        <w:t>____________________</w:t>
      </w:r>
      <w:r>
        <w:rPr>
          <w:szCs w:val="24"/>
        </w:rPr>
        <w:t>___</w:t>
      </w:r>
      <w:r w:rsidRPr="00562F7C">
        <w:rPr>
          <w:szCs w:val="24"/>
        </w:rPr>
        <w:t>_________</w:t>
      </w:r>
    </w:p>
    <w:p w:rsidR="006E7431" w:rsidRPr="002E0158" w:rsidRDefault="006E7431" w:rsidP="006E7431">
      <w:pPr>
        <w:overflowPunct w:val="0"/>
        <w:autoSpaceDE w:val="0"/>
        <w:autoSpaceDN w:val="0"/>
        <w:adjustRightInd w:val="0"/>
        <w:ind w:left="3600" w:firstLine="720"/>
        <w:jc w:val="left"/>
        <w:textAlignment w:val="baseline"/>
        <w:rPr>
          <w:szCs w:val="24"/>
        </w:rPr>
      </w:pPr>
      <w:r w:rsidRPr="002E0158">
        <w:rPr>
          <w:szCs w:val="24"/>
        </w:rPr>
        <w:t>Alexander Petak</w:t>
      </w:r>
    </w:p>
    <w:p w:rsidR="006E7431" w:rsidRDefault="006E7431" w:rsidP="006E7431">
      <w:pPr>
        <w:jc w:val="left"/>
      </w:pPr>
      <w:r>
        <w:br w:type="page"/>
      </w:r>
    </w:p>
    <w:p w:rsidR="006E7431" w:rsidRPr="00E57EBE" w:rsidRDefault="006E7431" w:rsidP="006E7431">
      <w:pPr>
        <w:pStyle w:val="Docketnumber"/>
        <w:rPr>
          <w:sz w:val="24"/>
          <w:szCs w:val="24"/>
        </w:rPr>
      </w:pPr>
      <w:r w:rsidRPr="00E57EBE">
        <w:rPr>
          <w:sz w:val="24"/>
          <w:szCs w:val="24"/>
        </w:rPr>
        <w:lastRenderedPageBreak/>
        <w:t xml:space="preserve">DOCKET NO. </w:t>
      </w:r>
      <w:r>
        <w:rPr>
          <w:sz w:val="24"/>
          <w:szCs w:val="24"/>
        </w:rPr>
        <w:t>48</w:t>
      </w:r>
      <w:r w:rsidR="00AB3950">
        <w:rPr>
          <w:sz w:val="24"/>
          <w:szCs w:val="24"/>
        </w:rPr>
        <w:t>033</w:t>
      </w:r>
    </w:p>
    <w:p w:rsidR="006E7431" w:rsidRPr="001E0547" w:rsidRDefault="006E7431" w:rsidP="006E7431">
      <w:pPr>
        <w:jc w:val="center"/>
        <w:rPr>
          <w:b/>
        </w:rPr>
      </w:pPr>
    </w:p>
    <w:tbl>
      <w:tblPr>
        <w:tblW w:w="0" w:type="auto"/>
        <w:tblLook w:val="01E0" w:firstRow="1" w:lastRow="1" w:firstColumn="1" w:lastColumn="1" w:noHBand="0" w:noVBand="0"/>
      </w:tblPr>
      <w:tblGrid>
        <w:gridCol w:w="4332"/>
        <w:gridCol w:w="359"/>
        <w:gridCol w:w="4669"/>
      </w:tblGrid>
      <w:tr w:rsidR="006E7431" w:rsidRPr="00D75599" w:rsidTr="00261F0D">
        <w:trPr>
          <w:trHeight w:val="1251"/>
        </w:trPr>
        <w:tc>
          <w:tcPr>
            <w:tcW w:w="4428" w:type="dxa"/>
          </w:tcPr>
          <w:p w:rsidR="006E7431" w:rsidRPr="00A81F15" w:rsidRDefault="006E7431" w:rsidP="00AB3950">
            <w:pPr>
              <w:jc w:val="left"/>
              <w:rPr>
                <w:b/>
                <w:caps/>
              </w:rPr>
            </w:pPr>
            <w:r w:rsidRPr="00A81F15">
              <w:rPr>
                <w:b/>
                <w:caps/>
                <w:szCs w:val="24"/>
              </w:rPr>
              <w:t xml:space="preserve">Application of </w:t>
            </w:r>
            <w:r w:rsidR="00AB3950">
              <w:rPr>
                <w:b/>
                <w:caps/>
                <w:szCs w:val="24"/>
              </w:rPr>
              <w:t>CRYSTAL SPRINGS WATER CO., INC.</w:t>
            </w:r>
            <w:r>
              <w:rPr>
                <w:b/>
                <w:caps/>
                <w:szCs w:val="24"/>
              </w:rPr>
              <w:t xml:space="preserve"> to Amend a</w:t>
            </w:r>
            <w:r w:rsidRPr="00A81F15">
              <w:rPr>
                <w:b/>
                <w:caps/>
                <w:szCs w:val="24"/>
              </w:rPr>
              <w:t xml:space="preserve"> Water Certificate of Convenience and Necessity in </w:t>
            </w:r>
            <w:r w:rsidR="00AB3950">
              <w:rPr>
                <w:b/>
                <w:caps/>
                <w:szCs w:val="24"/>
              </w:rPr>
              <w:t>MONTGOMERY</w:t>
            </w:r>
            <w:r w:rsidRPr="00A81F15">
              <w:rPr>
                <w:b/>
                <w:caps/>
                <w:szCs w:val="24"/>
              </w:rPr>
              <w:t xml:space="preserve"> County</w:t>
            </w:r>
          </w:p>
        </w:tc>
        <w:tc>
          <w:tcPr>
            <w:tcW w:w="360" w:type="dxa"/>
          </w:tcPr>
          <w:p w:rsidR="006E7431" w:rsidRPr="00D75599" w:rsidRDefault="006E7431" w:rsidP="00261F0D">
            <w:pPr>
              <w:rPr>
                <w:b/>
              </w:rPr>
            </w:pPr>
            <w:r w:rsidRPr="00D75599">
              <w:rPr>
                <w:b/>
              </w:rPr>
              <w:t>§</w:t>
            </w:r>
          </w:p>
          <w:p w:rsidR="006E7431" w:rsidRPr="00D75599" w:rsidRDefault="006E7431" w:rsidP="00261F0D">
            <w:pPr>
              <w:rPr>
                <w:b/>
              </w:rPr>
            </w:pPr>
            <w:r w:rsidRPr="00D75599">
              <w:rPr>
                <w:b/>
              </w:rPr>
              <w:t>§</w:t>
            </w:r>
          </w:p>
          <w:p w:rsidR="006E7431" w:rsidRPr="00D75599" w:rsidRDefault="006E7431" w:rsidP="00261F0D">
            <w:pPr>
              <w:rPr>
                <w:b/>
              </w:rPr>
            </w:pPr>
            <w:r w:rsidRPr="00D75599">
              <w:rPr>
                <w:b/>
              </w:rPr>
              <w:t>§</w:t>
            </w:r>
          </w:p>
          <w:p w:rsidR="006E7431" w:rsidRDefault="006E7431" w:rsidP="00261F0D">
            <w:pPr>
              <w:rPr>
                <w:b/>
              </w:rPr>
            </w:pPr>
            <w:r w:rsidRPr="00D75599">
              <w:rPr>
                <w:b/>
              </w:rPr>
              <w:t>§</w:t>
            </w:r>
          </w:p>
          <w:p w:rsidR="006E7431" w:rsidRDefault="006E7431" w:rsidP="00261F0D">
            <w:pPr>
              <w:rPr>
                <w:b/>
              </w:rPr>
            </w:pPr>
            <w:r>
              <w:rPr>
                <w:b/>
              </w:rPr>
              <w:t>§</w:t>
            </w:r>
          </w:p>
          <w:p w:rsidR="006E7431" w:rsidRPr="00D75599" w:rsidRDefault="006E7431" w:rsidP="00261F0D">
            <w:pPr>
              <w:rPr>
                <w:b/>
              </w:rPr>
            </w:pPr>
            <w:r>
              <w:rPr>
                <w:b/>
              </w:rPr>
              <w:t>§</w:t>
            </w:r>
          </w:p>
        </w:tc>
        <w:tc>
          <w:tcPr>
            <w:tcW w:w="4788" w:type="dxa"/>
          </w:tcPr>
          <w:p w:rsidR="006E7431" w:rsidRPr="00D75599" w:rsidRDefault="006E7431" w:rsidP="00261F0D">
            <w:pPr>
              <w:pStyle w:val="Docketstyle"/>
              <w:spacing w:line="240" w:lineRule="auto"/>
              <w:jc w:val="center"/>
              <w:rPr>
                <w:bCs/>
              </w:rPr>
            </w:pPr>
            <w:r w:rsidRPr="00D75599">
              <w:rPr>
                <w:bCs/>
              </w:rPr>
              <w:t>PUBLIC UTILITY COMMISSION</w:t>
            </w:r>
          </w:p>
          <w:p w:rsidR="006E7431" w:rsidRPr="00D75599" w:rsidRDefault="006E7431" w:rsidP="00261F0D">
            <w:pPr>
              <w:pStyle w:val="Docketstyle"/>
              <w:spacing w:line="240" w:lineRule="auto"/>
              <w:jc w:val="center"/>
              <w:rPr>
                <w:bCs/>
              </w:rPr>
            </w:pPr>
          </w:p>
          <w:p w:rsidR="006E7431" w:rsidRPr="00D75599" w:rsidRDefault="006E7431" w:rsidP="00261F0D">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6E7431" w:rsidRDefault="006E7431" w:rsidP="006E7431">
      <w:pPr>
        <w:pStyle w:val="LGTitle"/>
        <w:spacing w:after="240"/>
      </w:pPr>
    </w:p>
    <w:p w:rsidR="006E7431" w:rsidRDefault="006E7431" w:rsidP="006E7431">
      <w:pPr>
        <w:pStyle w:val="LGTitle"/>
        <w:spacing w:after="240" w:line="360" w:lineRule="auto"/>
      </w:pPr>
      <w:r>
        <w:t>Proposed NOTICE OF APPROVAL</w:t>
      </w:r>
    </w:p>
    <w:p w:rsidR="006E7431" w:rsidRDefault="006E7431" w:rsidP="006E7431">
      <w:pPr>
        <w:pStyle w:val="LGBodyTextDD"/>
        <w:spacing w:line="360" w:lineRule="auto"/>
      </w:pPr>
      <w:r>
        <w:t>This Proposed Notice of Approval addresses the application of</w:t>
      </w:r>
      <w:r w:rsidRPr="003A3612">
        <w:t xml:space="preserve"> </w:t>
      </w:r>
      <w:r w:rsidR="008E3049">
        <w:t>Crystal Springs Water Co., Inc.</w:t>
      </w:r>
      <w:r w:rsidRPr="00E63E24">
        <w:t xml:space="preserve"> (</w:t>
      </w:r>
      <w:r w:rsidR="008E3049">
        <w:t>Crystal Springs</w:t>
      </w:r>
      <w:r w:rsidRPr="00E63E24">
        <w:t>)</w:t>
      </w:r>
      <w:r w:rsidRPr="00885D2B">
        <w:t xml:space="preserve"> </w:t>
      </w:r>
      <w:r w:rsidRPr="00383CFC">
        <w:t xml:space="preserve">to amend </w:t>
      </w:r>
      <w:r w:rsidR="00AA6638">
        <w:t>water</w:t>
      </w:r>
      <w:r w:rsidRPr="00383CFC">
        <w:t xml:space="preserve"> certificate of convenience and necessity (CCN) No</w:t>
      </w:r>
      <w:r>
        <w:t xml:space="preserve">. </w:t>
      </w:r>
      <w:r w:rsidR="00AA6638">
        <w:t>1</w:t>
      </w:r>
      <w:r w:rsidR="008E3049">
        <w:t>1373</w:t>
      </w:r>
      <w:r w:rsidRPr="00383CFC">
        <w:t xml:space="preserve"> in </w:t>
      </w:r>
      <w:r w:rsidR="008E3049">
        <w:t>Montgomery</w:t>
      </w:r>
      <w:r w:rsidRPr="00383CFC">
        <w:t xml:space="preserve"> County.  </w:t>
      </w:r>
      <w:r>
        <w:t>The Commission approves the application, as amended.</w:t>
      </w:r>
    </w:p>
    <w:p w:rsidR="006E7431" w:rsidRDefault="006E7431" w:rsidP="006E7431">
      <w:pPr>
        <w:pStyle w:val="LGBodyTextDD"/>
        <w:spacing w:line="360" w:lineRule="auto"/>
      </w:pPr>
      <w:r>
        <w:t>The Commission adopts the following findings of fact and conclusions of law:</w:t>
      </w:r>
    </w:p>
    <w:p w:rsidR="006E7431" w:rsidRDefault="006E7431" w:rsidP="006E7431">
      <w:pPr>
        <w:pStyle w:val="LGBodyTextDD"/>
        <w:spacing w:line="360" w:lineRule="auto"/>
      </w:pPr>
    </w:p>
    <w:p w:rsidR="006E7431" w:rsidRDefault="006E7431" w:rsidP="006E7431">
      <w:pPr>
        <w:pStyle w:val="Heading1"/>
        <w:spacing w:line="360" w:lineRule="auto"/>
        <w:ind w:left="0" w:firstLine="0"/>
      </w:pPr>
      <w:r>
        <w:t>I.</w:t>
      </w:r>
      <w:r>
        <w:tab/>
        <w:t>FINDINGS OF FACT</w:t>
      </w:r>
    </w:p>
    <w:p w:rsidR="006E7431" w:rsidRDefault="006E7431" w:rsidP="006E7431">
      <w:pPr>
        <w:spacing w:before="120" w:line="360" w:lineRule="auto"/>
        <w:rPr>
          <w:b/>
          <w:i/>
          <w:u w:val="single"/>
        </w:rPr>
      </w:pPr>
      <w:r>
        <w:rPr>
          <w:b/>
          <w:i/>
          <w:u w:val="single"/>
        </w:rPr>
        <w:t xml:space="preserve">Applicant </w:t>
      </w:r>
    </w:p>
    <w:p w:rsidR="006E7431" w:rsidRDefault="006E7431" w:rsidP="006E7431">
      <w:pPr>
        <w:spacing w:after="120" w:line="360" w:lineRule="auto"/>
        <w:ind w:left="720" w:hanging="720"/>
      </w:pPr>
      <w:r>
        <w:t xml:space="preserve">1. </w:t>
      </w:r>
      <w:r>
        <w:tab/>
      </w:r>
      <w:r w:rsidR="008E3049">
        <w:t xml:space="preserve">Crystal Springs is an investor owned utility serving over 3,000 customers </w:t>
      </w:r>
      <w:r w:rsidR="00CE1D26">
        <w:t>in Montgomery and Walker Counties.</w:t>
      </w:r>
    </w:p>
    <w:p w:rsidR="006E7431" w:rsidRDefault="006E7431" w:rsidP="006E7431">
      <w:pPr>
        <w:spacing w:after="120" w:line="360" w:lineRule="auto"/>
        <w:ind w:left="720" w:hanging="720"/>
      </w:pPr>
      <w:r>
        <w:t>2.</w:t>
      </w:r>
      <w:r>
        <w:tab/>
      </w:r>
      <w:r w:rsidR="00CE1D26">
        <w:t>Crystal Springs</w:t>
      </w:r>
      <w:r>
        <w:t xml:space="preserve"> holds CCN No. </w:t>
      </w:r>
      <w:r w:rsidR="00AA6638">
        <w:t>1</w:t>
      </w:r>
      <w:r w:rsidR="00CE1D26">
        <w:t>1373</w:t>
      </w:r>
      <w:r>
        <w:t xml:space="preserve"> </w:t>
      </w:r>
      <w:r w:rsidR="00CE1D26">
        <w:t>and</w:t>
      </w:r>
      <w:r w:rsidR="00E62DFB">
        <w:t xml:space="preserve"> is</w:t>
      </w:r>
      <w:r w:rsidR="00CE1D26">
        <w:t xml:space="preserve"> currently requesting to serve a new service</w:t>
      </w:r>
      <w:r>
        <w:t xml:space="preserve"> area of approximately </w:t>
      </w:r>
      <w:r w:rsidR="00CE1D26">
        <w:t>102.291</w:t>
      </w:r>
      <w:r>
        <w:t xml:space="preserve"> acres.</w:t>
      </w:r>
    </w:p>
    <w:p w:rsidR="006E7431" w:rsidRDefault="006E7431" w:rsidP="006E7431">
      <w:pPr>
        <w:spacing w:before="120" w:line="360" w:lineRule="auto"/>
      </w:pPr>
      <w:r>
        <w:rPr>
          <w:b/>
          <w:i/>
          <w:u w:val="single"/>
        </w:rPr>
        <w:t>Application</w:t>
      </w:r>
    </w:p>
    <w:p w:rsidR="006E7431" w:rsidRDefault="00177945" w:rsidP="006E7431">
      <w:pPr>
        <w:spacing w:after="120" w:line="360" w:lineRule="auto"/>
        <w:ind w:left="720" w:hanging="720"/>
      </w:pPr>
      <w:r>
        <w:t>3</w:t>
      </w:r>
      <w:r w:rsidR="006E7431">
        <w:t>.</w:t>
      </w:r>
      <w:r w:rsidR="006E7431">
        <w:tab/>
        <w:t xml:space="preserve">On </w:t>
      </w:r>
      <w:r w:rsidR="00CE1D26">
        <w:t xml:space="preserve">February </w:t>
      </w:r>
      <w:r w:rsidR="00E62DFB">
        <w:t>7</w:t>
      </w:r>
      <w:r w:rsidR="006E7431">
        <w:t xml:space="preserve">, 2018, </w:t>
      </w:r>
      <w:r w:rsidR="00CE1D26">
        <w:t>Crystal Springs</w:t>
      </w:r>
      <w:r w:rsidR="006E7431">
        <w:t xml:space="preserve"> filed an application </w:t>
      </w:r>
      <w:r w:rsidR="006E7431" w:rsidRPr="00885D2B">
        <w:t xml:space="preserve">to amend its </w:t>
      </w:r>
      <w:r w:rsidR="00AA6638">
        <w:t>water</w:t>
      </w:r>
      <w:r w:rsidR="006E7431" w:rsidRPr="00885D2B">
        <w:t xml:space="preserve"> C</w:t>
      </w:r>
      <w:r w:rsidR="006E7431">
        <w:t xml:space="preserve">CN number </w:t>
      </w:r>
      <w:r w:rsidR="00AA6638">
        <w:t>1</w:t>
      </w:r>
      <w:r w:rsidR="00CE1D26">
        <w:t>1373</w:t>
      </w:r>
      <w:r w:rsidR="006E7431">
        <w:t xml:space="preserve"> in </w:t>
      </w:r>
      <w:r w:rsidR="00CE1D26">
        <w:t>Montgomery</w:t>
      </w:r>
      <w:r w:rsidR="006E7431">
        <w:t xml:space="preserve"> County.</w:t>
      </w:r>
    </w:p>
    <w:p w:rsidR="006E7431" w:rsidRDefault="00177945" w:rsidP="0095351A">
      <w:pPr>
        <w:spacing w:after="120" w:line="360" w:lineRule="auto"/>
        <w:ind w:left="720" w:hanging="720"/>
      </w:pPr>
      <w:r>
        <w:t>4</w:t>
      </w:r>
      <w:r w:rsidR="006E7431">
        <w:t xml:space="preserve">. </w:t>
      </w:r>
      <w:r w:rsidR="006E7431">
        <w:tab/>
      </w:r>
      <w:r w:rsidR="00CE1D26">
        <w:t>Crystal Springs</w:t>
      </w:r>
      <w:r w:rsidR="006E7431">
        <w:t xml:space="preserve"> seeks to </w:t>
      </w:r>
      <w:r w:rsidR="00CE1D26">
        <w:t>add new service area in northwestern Montgomery County to its CCN</w:t>
      </w:r>
      <w:r w:rsidR="006E7431">
        <w:t xml:space="preserve">.  The proposed amendment adds </w:t>
      </w:r>
      <w:r w:rsidR="00CE1D26">
        <w:t>102.291</w:t>
      </w:r>
      <w:r w:rsidR="006E7431">
        <w:t xml:space="preserve"> acres and </w:t>
      </w:r>
      <w:r w:rsidR="00CE1D26">
        <w:t>0 current</w:t>
      </w:r>
      <w:r w:rsidR="006E7431">
        <w:t xml:space="preserve"> customers.</w:t>
      </w:r>
    </w:p>
    <w:p w:rsidR="006E7431" w:rsidRDefault="00177945" w:rsidP="006E7431">
      <w:pPr>
        <w:spacing w:after="120" w:line="360" w:lineRule="auto"/>
        <w:ind w:left="720" w:hanging="720"/>
      </w:pPr>
      <w:r>
        <w:t>5</w:t>
      </w:r>
      <w:r w:rsidR="006E7431">
        <w:t>.</w:t>
      </w:r>
      <w:r w:rsidR="006E7431">
        <w:tab/>
        <w:t xml:space="preserve">In Order No. 2, issued on </w:t>
      </w:r>
      <w:r w:rsidR="0095351A">
        <w:t>March 9</w:t>
      </w:r>
      <w:r w:rsidR="006E7431">
        <w:t>, 2018, the administrative law judge</w:t>
      </w:r>
      <w:r w:rsidR="00025FA7">
        <w:t xml:space="preserve"> (ALJ)</w:t>
      </w:r>
      <w:r w:rsidR="006E7431">
        <w:t xml:space="preserve"> found the application administratively complete.</w:t>
      </w:r>
    </w:p>
    <w:p w:rsidR="006E7431" w:rsidRDefault="006E7431" w:rsidP="006E7431">
      <w:pPr>
        <w:spacing w:after="120" w:line="360" w:lineRule="auto"/>
        <w:ind w:left="720" w:hanging="720"/>
      </w:pPr>
      <w:r>
        <w:t>.</w:t>
      </w:r>
      <w:r>
        <w:tab/>
      </w:r>
      <w:r w:rsidR="00965BC6">
        <w:tab/>
      </w:r>
      <w:r w:rsidR="00177945">
        <w:t>8</w:t>
      </w:r>
      <w:r>
        <w:t xml:space="preserve">. </w:t>
      </w:r>
      <w:r>
        <w:tab/>
        <w:t xml:space="preserve">On </w:t>
      </w:r>
      <w:r w:rsidR="00965BC6">
        <w:t>August 30</w:t>
      </w:r>
      <w:r>
        <w:t>, 2018</w:t>
      </w:r>
      <w:r w:rsidR="00965BC6">
        <w:t xml:space="preserve"> and September 14, 2018</w:t>
      </w:r>
      <w:r>
        <w:t xml:space="preserve">, </w:t>
      </w:r>
      <w:r w:rsidR="0095351A">
        <w:t>Crystal Springs</w:t>
      </w:r>
      <w:r>
        <w:t xml:space="preserve"> filed a signed consent form concurring </w:t>
      </w:r>
      <w:r w:rsidR="00025FA7">
        <w:t>with</w:t>
      </w:r>
      <w:r>
        <w:t xml:space="preserve"> the CCN service area map and certificate prepared by Commission Staff.</w:t>
      </w:r>
    </w:p>
    <w:p w:rsidR="00965BC6" w:rsidRDefault="00177945" w:rsidP="006E7431">
      <w:pPr>
        <w:spacing w:after="120" w:line="360" w:lineRule="auto"/>
        <w:ind w:left="720" w:hanging="720"/>
      </w:pPr>
      <w:r>
        <w:t>9</w:t>
      </w:r>
      <w:r w:rsidR="00965BC6">
        <w:t>.</w:t>
      </w:r>
      <w:r w:rsidR="00965BC6">
        <w:tab/>
        <w:t>On December 12, 2018, Crystal Springs filed information indicating distribution system plans approval from TCEQ.</w:t>
      </w:r>
    </w:p>
    <w:p w:rsidR="006E7431" w:rsidRDefault="006E7431" w:rsidP="006E7431">
      <w:pPr>
        <w:spacing w:before="120" w:line="360" w:lineRule="auto"/>
      </w:pPr>
      <w:r>
        <w:rPr>
          <w:b/>
          <w:i/>
          <w:u w:val="single"/>
        </w:rPr>
        <w:t>Adequacy of Service</w:t>
      </w:r>
    </w:p>
    <w:p w:rsidR="006E7431" w:rsidRDefault="00177945" w:rsidP="006E7431">
      <w:pPr>
        <w:spacing w:after="120" w:line="360" w:lineRule="auto"/>
        <w:ind w:left="720" w:hanging="720"/>
      </w:pPr>
      <w:r>
        <w:t>10</w:t>
      </w:r>
      <w:r w:rsidR="006E7431">
        <w:t>.</w:t>
      </w:r>
      <w:r w:rsidR="006E7431">
        <w:tab/>
      </w:r>
      <w:r w:rsidR="0095351A">
        <w:t>Crystal Springs</w:t>
      </w:r>
      <w:r w:rsidR="006E7431">
        <w:t xml:space="preserve"> </w:t>
      </w:r>
      <w:r w:rsidR="00965BC6">
        <w:t xml:space="preserve">currently </w:t>
      </w:r>
      <w:r w:rsidR="006E7431">
        <w:t xml:space="preserve">serves </w:t>
      </w:r>
      <w:r w:rsidR="00965BC6">
        <w:t xml:space="preserve">over 3,000 </w:t>
      </w:r>
      <w:r w:rsidR="006E7431">
        <w:t xml:space="preserve">customers in </w:t>
      </w:r>
      <w:r w:rsidR="00965BC6">
        <w:t>other nearby areas</w:t>
      </w:r>
      <w:r w:rsidR="006E7431">
        <w:t xml:space="preserve"> and its existing facilities have no unresolved violations.</w:t>
      </w:r>
      <w:r w:rsidR="00E62DFB" w:rsidRPr="00E62DFB">
        <w:t xml:space="preserve"> </w:t>
      </w:r>
      <w:r w:rsidR="00E62DFB">
        <w:t>Crystal Springs</w:t>
      </w:r>
      <w:r w:rsidR="00E62DFB" w:rsidRPr="00E62DFB">
        <w:t xml:space="preserve"> has a public water system registered with the Texas Commission on Environmental Quality (TCEQ) under Public Water System (PWS) Identification No. 1700879, which was approved for construction by TCEQ on June 16, 2017</w:t>
      </w:r>
      <w:r w:rsidR="00E62DFB">
        <w:t>.</w:t>
      </w:r>
    </w:p>
    <w:p w:rsidR="006E7431" w:rsidRDefault="006E7431" w:rsidP="006E7431">
      <w:pPr>
        <w:spacing w:after="120" w:line="360" w:lineRule="auto"/>
        <w:ind w:left="720" w:hanging="720"/>
      </w:pPr>
      <w:r>
        <w:rPr>
          <w:b/>
          <w:i/>
          <w:u w:val="single"/>
        </w:rPr>
        <w:t>Need for Service</w:t>
      </w:r>
    </w:p>
    <w:p w:rsidR="006E7431" w:rsidRDefault="00965BC6" w:rsidP="006E7431">
      <w:pPr>
        <w:spacing w:after="120" w:line="360" w:lineRule="auto"/>
        <w:ind w:left="720" w:hanging="720"/>
      </w:pPr>
      <w:r>
        <w:t>1</w:t>
      </w:r>
      <w:r w:rsidR="00177945">
        <w:t>1</w:t>
      </w:r>
      <w:r w:rsidR="006E7431">
        <w:t>.</w:t>
      </w:r>
      <w:r w:rsidR="006E7431">
        <w:tab/>
      </w:r>
      <w:r w:rsidR="0095351A">
        <w:t>Crystal Springs</w:t>
      </w:r>
      <w:r w:rsidR="006E7431">
        <w:t xml:space="preserve"> </w:t>
      </w:r>
      <w:r>
        <w:t xml:space="preserve">proposed </w:t>
      </w:r>
      <w:r w:rsidR="006E7431">
        <w:t xml:space="preserve">customers in the requested area </w:t>
      </w:r>
      <w:r>
        <w:t xml:space="preserve">will </w:t>
      </w:r>
      <w:r w:rsidR="006E7431">
        <w:t xml:space="preserve">need </w:t>
      </w:r>
      <w:r w:rsidR="008322A6">
        <w:t>water</w:t>
      </w:r>
      <w:r w:rsidR="006E7431">
        <w:t xml:space="preserve"> service </w:t>
      </w:r>
      <w:r>
        <w:t>as no other providers in the area are available.</w:t>
      </w:r>
      <w:r w:rsidR="00E62DFB" w:rsidRPr="00E62DFB">
        <w:t xml:space="preserve"> </w:t>
      </w:r>
      <w:r w:rsidR="00E62DFB">
        <w:t>T</w:t>
      </w:r>
      <w:r w:rsidR="00E62DFB" w:rsidRPr="00E62DFB">
        <w:t>he developer and landowner, Monterrey Oaks, LTD., has requested water service from the Applicant.</w:t>
      </w:r>
    </w:p>
    <w:p w:rsidR="006E7431" w:rsidRDefault="006E7431" w:rsidP="006E7431">
      <w:pPr>
        <w:spacing w:after="120" w:line="360" w:lineRule="auto"/>
        <w:ind w:left="720" w:hanging="720"/>
      </w:pPr>
      <w:r>
        <w:rPr>
          <w:b/>
          <w:i/>
          <w:u w:val="single"/>
        </w:rPr>
        <w:t>Effect of Granting the Retail Public Utility Amendment</w:t>
      </w:r>
    </w:p>
    <w:p w:rsidR="006E7431" w:rsidRDefault="006E7431" w:rsidP="006E7431">
      <w:pPr>
        <w:spacing w:after="120" w:line="360" w:lineRule="auto"/>
        <w:ind w:left="720" w:hanging="720"/>
      </w:pPr>
      <w:r>
        <w:t>1</w:t>
      </w:r>
      <w:r w:rsidR="00177945">
        <w:t>2</w:t>
      </w:r>
      <w:r>
        <w:t>.</w:t>
      </w:r>
      <w:r>
        <w:tab/>
      </w:r>
      <w:r w:rsidR="00965BC6">
        <w:t>No other retail providers are available for the requested area</w:t>
      </w:r>
      <w:r>
        <w:t>.  The amendment will have no effect on any other retail public utility servicing the approximate area.</w:t>
      </w:r>
    </w:p>
    <w:p w:rsidR="006E7431" w:rsidRDefault="006E7431" w:rsidP="006E7431">
      <w:pPr>
        <w:spacing w:after="120" w:line="360" w:lineRule="auto"/>
        <w:ind w:left="720" w:hanging="720"/>
      </w:pPr>
      <w:r>
        <w:rPr>
          <w:b/>
          <w:i/>
          <w:u w:val="single"/>
        </w:rPr>
        <w:t>Ability to Provide Adequate Service</w:t>
      </w:r>
    </w:p>
    <w:p w:rsidR="006E7431" w:rsidRDefault="006E7431" w:rsidP="006E7431">
      <w:pPr>
        <w:spacing w:after="120" w:line="360" w:lineRule="auto"/>
        <w:ind w:left="720" w:hanging="720"/>
      </w:pPr>
      <w:r>
        <w:t>1</w:t>
      </w:r>
      <w:r w:rsidR="00177945">
        <w:t>3</w:t>
      </w:r>
      <w:r>
        <w:t>.</w:t>
      </w:r>
      <w:r>
        <w:tab/>
      </w:r>
      <w:r w:rsidR="0095351A">
        <w:t>Crystal Springs</w:t>
      </w:r>
      <w:r>
        <w:t xml:space="preserve"> has a TCEQ approved </w:t>
      </w:r>
      <w:r w:rsidR="00DF213E">
        <w:t>Public Water System</w:t>
      </w:r>
      <w:r>
        <w:t xml:space="preserve">, which will allow </w:t>
      </w:r>
      <w:r w:rsidR="0095351A">
        <w:t>Crystal Springs</w:t>
      </w:r>
      <w:r>
        <w:t xml:space="preserve"> to provide adequate service. </w:t>
      </w:r>
      <w:r w:rsidR="00E62DFB">
        <w:t>Crystal Springs</w:t>
      </w:r>
      <w:r w:rsidR="00E62DFB" w:rsidRPr="00E62DFB">
        <w:t xml:space="preserve"> has been providing water and wastewater service since 1977, serving over 3,200 customers in 24 different neighborhoods in Montgomery and Walker counties.</w:t>
      </w:r>
    </w:p>
    <w:p w:rsidR="006E7431" w:rsidRDefault="006E7431" w:rsidP="006E7431">
      <w:pPr>
        <w:spacing w:after="120" w:line="360" w:lineRule="auto"/>
        <w:ind w:left="720" w:hanging="720"/>
      </w:pPr>
      <w:r>
        <w:rPr>
          <w:b/>
          <w:i/>
          <w:u w:val="single"/>
        </w:rPr>
        <w:t>Feasibility of Obtaining Service from Adjacent Retail Public Utility</w:t>
      </w:r>
    </w:p>
    <w:p w:rsidR="006E7431" w:rsidRDefault="006E7431" w:rsidP="006E7431">
      <w:pPr>
        <w:spacing w:after="120" w:line="360" w:lineRule="auto"/>
        <w:ind w:left="720" w:hanging="720"/>
      </w:pPr>
      <w:r>
        <w:t>1</w:t>
      </w:r>
      <w:r w:rsidR="00177945">
        <w:t>4</w:t>
      </w:r>
      <w:r>
        <w:t>.</w:t>
      </w:r>
      <w:r>
        <w:tab/>
      </w:r>
      <w:r w:rsidR="00965BC6">
        <w:t>No other adjacent retail utilities exist or are able to service the requested area.</w:t>
      </w:r>
    </w:p>
    <w:p w:rsidR="006E7431" w:rsidRDefault="006E7431" w:rsidP="006E7431">
      <w:pPr>
        <w:spacing w:after="120" w:line="360" w:lineRule="auto"/>
        <w:ind w:left="720" w:hanging="720"/>
      </w:pPr>
      <w:r>
        <w:rPr>
          <w:b/>
          <w:i/>
          <w:u w:val="single"/>
        </w:rPr>
        <w:t>Financial Ability to Pay for Facilities and Financial Stability</w:t>
      </w:r>
    </w:p>
    <w:p w:rsidR="006E7431" w:rsidRDefault="006E7431" w:rsidP="006E7431">
      <w:pPr>
        <w:spacing w:after="120" w:line="360" w:lineRule="auto"/>
        <w:ind w:left="720" w:hanging="720"/>
      </w:pPr>
      <w:r>
        <w:lastRenderedPageBreak/>
        <w:t>1</w:t>
      </w:r>
      <w:r w:rsidR="00177945">
        <w:t>5</w:t>
      </w:r>
      <w:r>
        <w:t>.</w:t>
      </w:r>
      <w:r>
        <w:tab/>
      </w:r>
      <w:r w:rsidR="0095351A">
        <w:t>Crystal Springs</w:t>
      </w:r>
      <w:r w:rsidR="00E62DFB" w:rsidRPr="00E62DFB">
        <w:t xml:space="preserve"> has met the leverage test with a debt service coverage ratio of 1.</w:t>
      </w:r>
      <w:r w:rsidR="00E62DFB">
        <w:t>49, which is greater than 1.25.</w:t>
      </w:r>
    </w:p>
    <w:p w:rsidR="006E7431" w:rsidRDefault="006E7431" w:rsidP="006E7431">
      <w:pPr>
        <w:spacing w:after="120" w:line="360" w:lineRule="auto"/>
        <w:ind w:left="720" w:hanging="720"/>
      </w:pPr>
      <w:r>
        <w:rPr>
          <w:b/>
          <w:i/>
          <w:u w:val="single"/>
        </w:rPr>
        <w:t>Environmental Integrity</w:t>
      </w:r>
    </w:p>
    <w:p w:rsidR="006E7431" w:rsidRDefault="006E7431" w:rsidP="006E7431">
      <w:pPr>
        <w:spacing w:after="120" w:line="360" w:lineRule="auto"/>
        <w:ind w:left="720" w:hanging="720"/>
      </w:pPr>
      <w:r>
        <w:t>1</w:t>
      </w:r>
      <w:r w:rsidR="00177945">
        <w:t>6</w:t>
      </w:r>
      <w:r>
        <w:t>.</w:t>
      </w:r>
      <w:r>
        <w:tab/>
      </w:r>
      <w:r w:rsidR="00E62DFB" w:rsidRPr="00E62DFB">
        <w:t>The environmental integrity of the land will be affected during the land clearing and construction necessary to provide service to the requested area.</w:t>
      </w:r>
    </w:p>
    <w:p w:rsidR="006E7431" w:rsidRDefault="006E7431" w:rsidP="006E7431">
      <w:pPr>
        <w:spacing w:after="120" w:line="360" w:lineRule="auto"/>
        <w:ind w:left="720" w:hanging="720"/>
      </w:pPr>
      <w:r>
        <w:rPr>
          <w:b/>
          <w:i/>
          <w:u w:val="single"/>
        </w:rPr>
        <w:t>Effect on the Land</w:t>
      </w:r>
    </w:p>
    <w:p w:rsidR="006E7431" w:rsidRDefault="006E7431" w:rsidP="006E7431">
      <w:pPr>
        <w:spacing w:after="120" w:line="360" w:lineRule="auto"/>
        <w:ind w:left="720" w:hanging="720"/>
      </w:pPr>
      <w:r>
        <w:t>1</w:t>
      </w:r>
      <w:r w:rsidR="00177945">
        <w:t>7</w:t>
      </w:r>
      <w:r>
        <w:t>.</w:t>
      </w:r>
      <w:r>
        <w:tab/>
        <w:t>The</w:t>
      </w:r>
      <w:r w:rsidR="00177945">
        <w:t xml:space="preserve"> land is being developed as a residential neighborhood. The utilities being constructed to serve the neighborhood will not have a negative impact on the land. </w:t>
      </w:r>
    </w:p>
    <w:p w:rsidR="006E7431" w:rsidRDefault="006E7431" w:rsidP="006E7431">
      <w:pPr>
        <w:spacing w:after="120" w:line="360" w:lineRule="auto"/>
        <w:ind w:left="720" w:hanging="720"/>
      </w:pPr>
      <w:r>
        <w:rPr>
          <w:b/>
          <w:i/>
          <w:u w:val="single"/>
        </w:rPr>
        <w:t>Improvement of Service or Lowering of Costs</w:t>
      </w:r>
    </w:p>
    <w:p w:rsidR="006E7431" w:rsidRDefault="006E7431" w:rsidP="006E7431">
      <w:pPr>
        <w:spacing w:after="120" w:line="360" w:lineRule="auto"/>
        <w:ind w:left="720" w:hanging="720"/>
      </w:pPr>
      <w:r>
        <w:t>1</w:t>
      </w:r>
      <w:r w:rsidR="00177945">
        <w:t>8</w:t>
      </w:r>
      <w:r>
        <w:t>.</w:t>
      </w:r>
      <w:r>
        <w:tab/>
        <w:t xml:space="preserve">No improvement of service or lowering of cost to customers in that requested area will result from granting the amendment because </w:t>
      </w:r>
      <w:r w:rsidR="0095351A">
        <w:t>Crystal Springs</w:t>
      </w:r>
      <w:r>
        <w:t xml:space="preserve"> will be serving </w:t>
      </w:r>
      <w:r w:rsidR="00177945">
        <w:t>new customers that have not been served previously</w:t>
      </w:r>
      <w:r>
        <w:t>.</w:t>
      </w:r>
    </w:p>
    <w:p w:rsidR="006E7431" w:rsidRDefault="006E7431" w:rsidP="006E7431">
      <w:pPr>
        <w:spacing w:line="360" w:lineRule="auto"/>
      </w:pPr>
      <w:r>
        <w:rPr>
          <w:b/>
          <w:i/>
          <w:u w:val="single"/>
        </w:rPr>
        <w:t>Notice</w:t>
      </w:r>
    </w:p>
    <w:p w:rsidR="006E7431" w:rsidRDefault="00177945" w:rsidP="006E7431">
      <w:pPr>
        <w:spacing w:after="120" w:line="360" w:lineRule="auto"/>
        <w:ind w:left="720" w:hanging="720"/>
      </w:pPr>
      <w:r>
        <w:t>19</w:t>
      </w:r>
      <w:r w:rsidR="006E7431">
        <w:t>.</w:t>
      </w:r>
      <w:r w:rsidR="006E7431">
        <w:tab/>
        <w:t xml:space="preserve">Notice of the application appeared in </w:t>
      </w:r>
      <w:r w:rsidR="00B96D95">
        <w:t>the October 26,</w:t>
      </w:r>
      <w:r w:rsidR="006E7431">
        <w:t xml:space="preserve"> 2018, issue of the </w:t>
      </w:r>
      <w:r w:rsidR="006E7431" w:rsidRPr="0096515E">
        <w:rPr>
          <w:i/>
        </w:rPr>
        <w:t>Texas Register.</w:t>
      </w:r>
      <w:r w:rsidR="006E7431">
        <w:t xml:space="preserve"> </w:t>
      </w:r>
    </w:p>
    <w:p w:rsidR="006E7431" w:rsidRDefault="00BC6243" w:rsidP="006E7431">
      <w:pPr>
        <w:spacing w:after="120" w:line="360" w:lineRule="auto"/>
        <w:ind w:left="720" w:hanging="720"/>
      </w:pPr>
      <w:r>
        <w:t>20</w:t>
      </w:r>
      <w:r w:rsidR="006E7431">
        <w:t>.</w:t>
      </w:r>
      <w:r w:rsidR="006E7431">
        <w:tab/>
        <w:t xml:space="preserve">On </w:t>
      </w:r>
      <w:r w:rsidR="00177945">
        <w:t xml:space="preserve">April </w:t>
      </w:r>
      <w:r>
        <w:t>30</w:t>
      </w:r>
      <w:r w:rsidR="006E7431">
        <w:t xml:space="preserve">, 2018, </w:t>
      </w:r>
      <w:r w:rsidR="0095351A">
        <w:t>Crystal Springs</w:t>
      </w:r>
      <w:r w:rsidR="006E7431">
        <w:t xml:space="preserve"> filed an affidavit of notice to current customers, landowners, neighboring utilities, and affected parties, and a publisher’s affidavit</w:t>
      </w:r>
      <w:r>
        <w:t>s</w:t>
      </w:r>
      <w:r w:rsidR="006E7431">
        <w:t xml:space="preserve"> affirming that notice was published in </w:t>
      </w:r>
      <w:r w:rsidR="00DF213E">
        <w:rPr>
          <w:i/>
        </w:rPr>
        <w:t xml:space="preserve">The </w:t>
      </w:r>
      <w:r w:rsidR="00177945">
        <w:rPr>
          <w:i/>
        </w:rPr>
        <w:t>Cleveland Advocate</w:t>
      </w:r>
      <w:r w:rsidR="006E7431">
        <w:t xml:space="preserve"> in </w:t>
      </w:r>
      <w:r w:rsidR="00177945">
        <w:t>Montgomery</w:t>
      </w:r>
      <w:r w:rsidR="006E7431">
        <w:t xml:space="preserve"> County on </w:t>
      </w:r>
      <w:r>
        <w:t>March 14</w:t>
      </w:r>
      <w:r w:rsidR="006E7431">
        <w:t xml:space="preserve">, 2018 and </w:t>
      </w:r>
      <w:r>
        <w:t>March 21</w:t>
      </w:r>
      <w:r w:rsidR="006E7431">
        <w:t>, 2018.</w:t>
      </w:r>
    </w:p>
    <w:p w:rsidR="00BC6243" w:rsidRPr="00A82600" w:rsidRDefault="00BC6243" w:rsidP="006E7431">
      <w:pPr>
        <w:spacing w:after="120" w:line="360" w:lineRule="auto"/>
        <w:ind w:left="720" w:hanging="720"/>
      </w:pPr>
      <w:r>
        <w:t>21.</w:t>
      </w:r>
      <w:r>
        <w:tab/>
        <w:t xml:space="preserve">On May 10, 2018, Crystal Springs filed corrected publisher’s affidavits affirming that notice was published in </w:t>
      </w:r>
      <w:r>
        <w:rPr>
          <w:i/>
        </w:rPr>
        <w:t>The Cleveland Advocate</w:t>
      </w:r>
      <w:r>
        <w:t xml:space="preserve"> in Montgomery County on March 14, 2018 and March 21, 2018</w:t>
      </w:r>
    </w:p>
    <w:p w:rsidR="006E7431" w:rsidRDefault="00BC6243" w:rsidP="006E7431">
      <w:pPr>
        <w:spacing w:after="120" w:line="360" w:lineRule="auto"/>
        <w:ind w:left="720" w:hanging="720"/>
      </w:pPr>
      <w:r>
        <w:t>2</w:t>
      </w:r>
      <w:r w:rsidR="006E7431">
        <w:t>2.</w:t>
      </w:r>
      <w:r w:rsidR="006E7431">
        <w:tab/>
        <w:t xml:space="preserve">In Order No. </w:t>
      </w:r>
      <w:r>
        <w:t>5</w:t>
      </w:r>
      <w:r w:rsidR="006E7431">
        <w:t xml:space="preserve">, issued </w:t>
      </w:r>
      <w:r>
        <w:t>May 22</w:t>
      </w:r>
      <w:r w:rsidR="006E7431">
        <w:t xml:space="preserve">, 2018, the ALJ deemed notice sufficient. </w:t>
      </w:r>
    </w:p>
    <w:p w:rsidR="006E7431" w:rsidRDefault="006E7431" w:rsidP="006E7431">
      <w:pPr>
        <w:spacing w:after="120" w:line="360" w:lineRule="auto"/>
        <w:ind w:left="720" w:hanging="720"/>
      </w:pPr>
      <w:r>
        <w:rPr>
          <w:b/>
          <w:i/>
          <w:u w:val="single"/>
        </w:rPr>
        <w:t>Evidentiary Record</w:t>
      </w:r>
    </w:p>
    <w:p w:rsidR="006E7431" w:rsidRDefault="004A43BD" w:rsidP="006E7431">
      <w:pPr>
        <w:spacing w:after="120" w:line="360" w:lineRule="auto"/>
        <w:ind w:left="720" w:hanging="720"/>
      </w:pPr>
      <w:r>
        <w:t>2</w:t>
      </w:r>
      <w:r w:rsidR="006E7431">
        <w:t>3.</w:t>
      </w:r>
      <w:r w:rsidR="006E7431">
        <w:tab/>
        <w:t xml:space="preserve">On </w:t>
      </w:r>
      <w:r w:rsidR="00B96D95">
        <w:t>January 16, 2019</w:t>
      </w:r>
      <w:r w:rsidR="006E7431">
        <w:t xml:space="preserve">, Commission Staff and </w:t>
      </w:r>
      <w:r w:rsidR="0095351A">
        <w:t>Crystal Springs</w:t>
      </w:r>
      <w:r w:rsidR="006E7431">
        <w:t xml:space="preserve"> filed an agreed motion to admit certain evidence in this proceeding.</w:t>
      </w:r>
    </w:p>
    <w:p w:rsidR="006E7431" w:rsidRDefault="004A43BD" w:rsidP="006E7431">
      <w:pPr>
        <w:spacing w:after="120" w:line="360" w:lineRule="auto"/>
        <w:ind w:left="720" w:hanging="720"/>
      </w:pPr>
      <w:r>
        <w:lastRenderedPageBreak/>
        <w:t>2</w:t>
      </w:r>
      <w:r w:rsidR="006E7431">
        <w:t>4.</w:t>
      </w:r>
      <w:r w:rsidR="006E7431">
        <w:tab/>
        <w:t xml:space="preserve">In Order No. 4, issued ______, the ALJ admitted the following evidence: (a) </w:t>
      </w:r>
      <w:r w:rsidR="0095351A">
        <w:t>Crystal Springs</w:t>
      </w:r>
      <w:r w:rsidR="006E7431">
        <w:t xml:space="preserve">’s application for a CCN amendment, filed on </w:t>
      </w:r>
      <w:r>
        <w:t>February 2</w:t>
      </w:r>
      <w:r w:rsidR="006E7431">
        <w:t xml:space="preserve">, 2018, as supplemented </w:t>
      </w:r>
      <w:r>
        <w:t>April 30, 2018, May 10, 2018, July 9, 2018 and December 12, 2018</w:t>
      </w:r>
      <w:r w:rsidR="006E7431">
        <w:t xml:space="preserve">; (b) The notices, affidavits, and proof of notice, filed on </w:t>
      </w:r>
      <w:r>
        <w:t>April 30</w:t>
      </w:r>
      <w:r w:rsidR="006E7431">
        <w:t>, 2018</w:t>
      </w:r>
      <w:r>
        <w:t xml:space="preserve"> and corrected publisher’s affidavits on May 10, 2018</w:t>
      </w:r>
      <w:r w:rsidR="006E7431">
        <w:t xml:space="preserve">; (c) The consent forms to the final map and certificate, filed on </w:t>
      </w:r>
      <w:r>
        <w:t>August 30, 2018 and</w:t>
      </w:r>
      <w:r w:rsidR="000C3C1C">
        <w:t xml:space="preserve"> the tariff, filed on</w:t>
      </w:r>
      <w:r>
        <w:t xml:space="preserve"> September 14</w:t>
      </w:r>
      <w:r w:rsidR="006E7431">
        <w:t>, 2018; and (d) Commission Staff’s Final Recommendation that the Application be approved, filed on December 1</w:t>
      </w:r>
      <w:r>
        <w:t>9</w:t>
      </w:r>
      <w:r w:rsidR="006E7431">
        <w:t>, 2018.</w:t>
      </w:r>
    </w:p>
    <w:p w:rsidR="006E7431" w:rsidRDefault="006E7431" w:rsidP="006E7431">
      <w:pPr>
        <w:spacing w:line="360" w:lineRule="auto"/>
      </w:pPr>
      <w:r>
        <w:rPr>
          <w:b/>
          <w:i/>
          <w:u w:val="single"/>
        </w:rPr>
        <w:t>Informal Disposition</w:t>
      </w:r>
    </w:p>
    <w:p w:rsidR="006E7431" w:rsidRDefault="004A43BD" w:rsidP="006E7431">
      <w:pPr>
        <w:spacing w:after="120" w:line="360" w:lineRule="auto"/>
        <w:ind w:left="720" w:hanging="720"/>
      </w:pPr>
      <w:r>
        <w:t>2</w:t>
      </w:r>
      <w:r w:rsidR="006E7431">
        <w:t>5.</w:t>
      </w:r>
      <w:r w:rsidR="006E7431">
        <w:tab/>
        <w:t>More than 15 days have passed since the completion of the notice provided in this docket.</w:t>
      </w:r>
    </w:p>
    <w:p w:rsidR="006E7431" w:rsidRDefault="004A43BD" w:rsidP="006E7431">
      <w:pPr>
        <w:spacing w:after="120" w:line="360" w:lineRule="auto"/>
        <w:ind w:left="720" w:hanging="720"/>
      </w:pPr>
      <w:r>
        <w:t>2</w:t>
      </w:r>
      <w:r w:rsidR="006E7431">
        <w:t>6.</w:t>
      </w:r>
      <w:r w:rsidR="006E7431">
        <w:tab/>
      </w:r>
      <w:r w:rsidR="0095351A">
        <w:t>Crystal Springs</w:t>
      </w:r>
      <w:r w:rsidR="006E7431">
        <w:t xml:space="preserve"> and Commission Staff are the only parties to this proceeding. </w:t>
      </w:r>
    </w:p>
    <w:p w:rsidR="006E7431" w:rsidRDefault="004A43BD" w:rsidP="006E7431">
      <w:pPr>
        <w:spacing w:after="120" w:line="360" w:lineRule="auto"/>
        <w:ind w:left="720" w:hanging="720"/>
      </w:pPr>
      <w:r>
        <w:t>2</w:t>
      </w:r>
      <w:r w:rsidR="006E7431">
        <w:t>7.</w:t>
      </w:r>
      <w:r w:rsidR="006E7431">
        <w:tab/>
        <w:t>No protests, motions to intervene or requests for hearing were filed.</w:t>
      </w:r>
    </w:p>
    <w:p w:rsidR="006E7431" w:rsidRDefault="004A43BD" w:rsidP="006E7431">
      <w:pPr>
        <w:spacing w:after="120" w:line="360" w:lineRule="auto"/>
        <w:ind w:left="720" w:hanging="720"/>
      </w:pPr>
      <w:r>
        <w:t>2</w:t>
      </w:r>
      <w:r w:rsidR="006E7431">
        <w:t>8.</w:t>
      </w:r>
      <w:r w:rsidR="006E7431">
        <w:tab/>
        <w:t>There are no disputed issues of fact; therefore, a hearing is not necessary.</w:t>
      </w:r>
    </w:p>
    <w:p w:rsidR="006E7431" w:rsidRDefault="004A43BD" w:rsidP="006E7431">
      <w:pPr>
        <w:spacing w:after="120" w:line="360" w:lineRule="auto"/>
        <w:ind w:left="720" w:hanging="720"/>
      </w:pPr>
      <w:r>
        <w:t>2</w:t>
      </w:r>
      <w:r w:rsidR="006E7431">
        <w:t>9.</w:t>
      </w:r>
      <w:r w:rsidR="006E7431">
        <w:tab/>
        <w:t>On December 1</w:t>
      </w:r>
      <w:r>
        <w:t>9</w:t>
      </w:r>
      <w:r w:rsidR="006E7431">
        <w:t>, 2018, Commission Staff recommended approval of the application.</w:t>
      </w:r>
    </w:p>
    <w:p w:rsidR="006E7431" w:rsidRDefault="006E7431" w:rsidP="006E7431">
      <w:pPr>
        <w:keepNext/>
        <w:keepLines/>
        <w:spacing w:line="360" w:lineRule="auto"/>
        <w:jc w:val="center"/>
      </w:pPr>
      <w:r>
        <w:rPr>
          <w:b/>
        </w:rPr>
        <w:t>II.</w:t>
      </w:r>
      <w:r>
        <w:rPr>
          <w:b/>
        </w:rPr>
        <w:tab/>
        <w:t>CONCLUSIONS OF LAW</w:t>
      </w:r>
    </w:p>
    <w:p w:rsidR="006E7431" w:rsidRPr="00673E19" w:rsidRDefault="00025FA7" w:rsidP="006E7431">
      <w:pPr>
        <w:spacing w:after="120" w:line="360" w:lineRule="auto"/>
        <w:ind w:left="720" w:hanging="720"/>
      </w:pPr>
      <w:r>
        <w:t>1</w:t>
      </w:r>
      <w:r w:rsidR="006E7431">
        <w:t>.</w:t>
      </w:r>
      <w:r w:rsidR="006E7431">
        <w:tab/>
        <w:t>The Commission has jurisdiction over the application under Texas Water Code (TWC) §§ 13.241, 13.244 and 13.246.</w:t>
      </w:r>
    </w:p>
    <w:p w:rsidR="006E7431" w:rsidRDefault="00025FA7" w:rsidP="006E7431">
      <w:pPr>
        <w:spacing w:after="120" w:line="360" w:lineRule="auto"/>
        <w:ind w:left="720" w:hanging="720"/>
      </w:pPr>
      <w:r>
        <w:t>2</w:t>
      </w:r>
      <w:r w:rsidR="006E7431">
        <w:t>.</w:t>
      </w:r>
      <w:r w:rsidR="006E7431">
        <w:tab/>
      </w:r>
      <w:r w:rsidR="0095351A">
        <w:t>Crystal Springs</w:t>
      </w:r>
      <w:r w:rsidR="006E7431">
        <w:t xml:space="preserve"> is a retail public utility as defined in TWC</w:t>
      </w:r>
      <w:r w:rsidR="006E7431" w:rsidRPr="00755BC4">
        <w:t xml:space="preserve"> § 13.002(19) and 16 </w:t>
      </w:r>
      <w:r w:rsidR="006E7431">
        <w:t>Texas Administrative Code (TAC)</w:t>
      </w:r>
      <w:r w:rsidR="006E7431" w:rsidRPr="00755BC4">
        <w:t xml:space="preserve"> § 24.3(59</w:t>
      </w:r>
      <w:r w:rsidR="006E7431">
        <w:t>)</w:t>
      </w:r>
      <w:r w:rsidR="006E7431" w:rsidRPr="00755BC4">
        <w:t>.</w:t>
      </w:r>
    </w:p>
    <w:p w:rsidR="006E7431" w:rsidRDefault="00025FA7" w:rsidP="006E7431">
      <w:pPr>
        <w:spacing w:after="120" w:line="360" w:lineRule="auto"/>
        <w:ind w:left="720" w:hanging="720"/>
      </w:pPr>
      <w:r>
        <w:t>3</w:t>
      </w:r>
      <w:r w:rsidR="006E7431">
        <w:t>.</w:t>
      </w:r>
      <w:r w:rsidR="006E7431">
        <w:tab/>
        <w:t>Notice of the application complies with TWC § 13.246 and 16 TAC § 24.235.</w:t>
      </w:r>
    </w:p>
    <w:p w:rsidR="006E7431" w:rsidRDefault="00025FA7" w:rsidP="006E7431">
      <w:pPr>
        <w:spacing w:after="120" w:line="360" w:lineRule="auto"/>
        <w:ind w:left="720" w:hanging="720"/>
      </w:pPr>
      <w:r>
        <w:t>4</w:t>
      </w:r>
      <w:r w:rsidR="006E7431">
        <w:t xml:space="preserve">. </w:t>
      </w:r>
      <w:r w:rsidR="006E7431">
        <w:tab/>
        <w:t>The application was processed in accordance with the TWC, the Administrative Procedure Act,</w:t>
      </w:r>
      <w:r w:rsidR="006E7431">
        <w:rPr>
          <w:rStyle w:val="FootnoteReference"/>
        </w:rPr>
        <w:footnoteReference w:id="1"/>
      </w:r>
      <w:r w:rsidR="006E7431">
        <w:t xml:space="preserve"> and Commission Rules.</w:t>
      </w:r>
    </w:p>
    <w:p w:rsidR="006E7431" w:rsidRDefault="006E7431" w:rsidP="006E7431">
      <w:pPr>
        <w:spacing w:after="120" w:line="360" w:lineRule="auto"/>
        <w:ind w:left="720" w:hanging="720"/>
      </w:pPr>
      <w:r>
        <w:t>5.</w:t>
      </w:r>
      <w:r>
        <w:tab/>
      </w:r>
      <w:r w:rsidR="0095351A">
        <w:t>Crystal Springs</w:t>
      </w:r>
      <w:r>
        <w:t xml:space="preserve"> has demonstrated adequate financial, managerial, and technical capability for providing continuous and adequate service to the requested area and its current service area as required by TWC § 13.241 and 16 TAC § 24.227.</w:t>
      </w:r>
    </w:p>
    <w:p w:rsidR="006E7431" w:rsidRDefault="006E7431" w:rsidP="006E7431">
      <w:pPr>
        <w:spacing w:after="120" w:line="360" w:lineRule="auto"/>
        <w:ind w:left="720" w:hanging="720"/>
      </w:pPr>
      <w:r>
        <w:t xml:space="preserve">6. </w:t>
      </w:r>
      <w:r>
        <w:tab/>
        <w:t xml:space="preserve">The amendment to CCN No. </w:t>
      </w:r>
      <w:r w:rsidR="00131A45">
        <w:t>1</w:t>
      </w:r>
      <w:r w:rsidR="004A43BD">
        <w:t>1373</w:t>
      </w:r>
      <w:r>
        <w:t xml:space="preserve"> is necessary for the service, accommodation, convenience, or safety of the public as required by TWC § 13.246</w:t>
      </w:r>
    </w:p>
    <w:p w:rsidR="006E7431" w:rsidRDefault="006E7431" w:rsidP="006E7431">
      <w:pPr>
        <w:spacing w:after="120" w:line="360" w:lineRule="auto"/>
        <w:ind w:left="720" w:hanging="720"/>
      </w:pPr>
      <w:r>
        <w:lastRenderedPageBreak/>
        <w:t xml:space="preserve">7. </w:t>
      </w:r>
      <w:r>
        <w:tab/>
        <w:t xml:space="preserve">Under TWC § 13.257(r) and (s), </w:t>
      </w:r>
      <w:r w:rsidR="0095351A">
        <w:t>Crystal Springs</w:t>
      </w:r>
      <w:r>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6E7431" w:rsidRDefault="006E7431" w:rsidP="006E7431">
      <w:pPr>
        <w:spacing w:after="120" w:line="360" w:lineRule="auto"/>
        <w:ind w:left="720" w:hanging="720"/>
      </w:pPr>
      <w:r>
        <w:t>8.</w:t>
      </w:r>
      <w:r>
        <w:tab/>
        <w:t>The requirements for informal disposition in 16 TAC § 22.35 have been met in this proceeding.</w:t>
      </w:r>
    </w:p>
    <w:p w:rsidR="006E7431" w:rsidRDefault="006E7431" w:rsidP="006E7431">
      <w:pPr>
        <w:pStyle w:val="Heading1"/>
        <w:spacing w:before="240" w:line="360" w:lineRule="auto"/>
        <w:ind w:left="0" w:firstLine="0"/>
      </w:pPr>
      <w:r>
        <w:t>III.</w:t>
      </w:r>
      <w:r>
        <w:tab/>
        <w:t>ORDERING paragraphs</w:t>
      </w:r>
    </w:p>
    <w:p w:rsidR="006E7431" w:rsidRDefault="006E7431" w:rsidP="006E7431">
      <w:pPr>
        <w:pStyle w:val="LGBodyTextDD"/>
        <w:spacing w:line="360" w:lineRule="auto"/>
      </w:pPr>
      <w:r>
        <w:t>In accordance with these findings of fact and conclusions of law, the Commission issues the following order:</w:t>
      </w:r>
    </w:p>
    <w:p w:rsidR="006E7431" w:rsidRDefault="006E7431" w:rsidP="006E7431">
      <w:pPr>
        <w:spacing w:before="120" w:after="120" w:line="360" w:lineRule="auto"/>
        <w:ind w:left="720" w:hanging="720"/>
      </w:pPr>
      <w:r>
        <w:t>1.</w:t>
      </w:r>
      <w:r>
        <w:tab/>
        <w:t>The Commission approve</w:t>
      </w:r>
      <w:r w:rsidR="009B4EF1">
        <w:t>s</w:t>
      </w:r>
      <w:r>
        <w:t xml:space="preserve"> the application as supplemented.</w:t>
      </w:r>
    </w:p>
    <w:p w:rsidR="006E7431" w:rsidRDefault="006E7431" w:rsidP="006E7431">
      <w:pPr>
        <w:spacing w:after="120" w:line="360" w:lineRule="auto"/>
        <w:ind w:left="720" w:hanging="720"/>
      </w:pPr>
      <w:r>
        <w:t>2.</w:t>
      </w:r>
      <w:r>
        <w:tab/>
        <w:t xml:space="preserve">The Commission amends </w:t>
      </w:r>
      <w:r w:rsidR="0095351A">
        <w:t>Crystal Springs</w:t>
      </w:r>
      <w:r>
        <w:t xml:space="preserve">’s CCN No. </w:t>
      </w:r>
      <w:r w:rsidR="00131A45">
        <w:t>1</w:t>
      </w:r>
      <w:r w:rsidR="004A43BD">
        <w:t>1373</w:t>
      </w:r>
      <w:r>
        <w:t xml:space="preserve"> in accordance with this Notice.</w:t>
      </w:r>
    </w:p>
    <w:p w:rsidR="009B4EF1" w:rsidRDefault="009B4EF1" w:rsidP="006E7431">
      <w:pPr>
        <w:spacing w:after="120" w:line="360" w:lineRule="auto"/>
        <w:ind w:left="720" w:hanging="720"/>
      </w:pPr>
      <w:r>
        <w:t>3.</w:t>
      </w:r>
      <w:r>
        <w:tab/>
        <w:t>The Commission approves the Crystal Springs’s tariff in accordance with this Notice.</w:t>
      </w:r>
    </w:p>
    <w:p w:rsidR="006E7431" w:rsidRDefault="009B4EF1" w:rsidP="006E7431">
      <w:pPr>
        <w:spacing w:after="120" w:line="360" w:lineRule="auto"/>
        <w:ind w:left="720" w:hanging="720"/>
      </w:pPr>
      <w:r>
        <w:t>4</w:t>
      </w:r>
      <w:r w:rsidR="006E7431">
        <w:t>.</w:t>
      </w:r>
      <w:r w:rsidR="006E7431">
        <w:tab/>
        <w:t xml:space="preserve">The Commission’s official service area boundary maps for </w:t>
      </w:r>
      <w:r w:rsidR="0095351A">
        <w:t>Crystal Springs</w:t>
      </w:r>
      <w:r w:rsidR="006E7431">
        <w:t xml:space="preserve"> shall reflect this change as shown in the attached map.</w:t>
      </w:r>
    </w:p>
    <w:p w:rsidR="006E7431" w:rsidRDefault="009B4EF1" w:rsidP="006E7431">
      <w:pPr>
        <w:spacing w:after="120" w:line="360" w:lineRule="auto"/>
        <w:ind w:left="720" w:hanging="720"/>
      </w:pPr>
      <w:r>
        <w:t>5</w:t>
      </w:r>
      <w:r w:rsidR="006E7431">
        <w:t xml:space="preserve">. </w:t>
      </w:r>
      <w:r w:rsidR="006E7431">
        <w:tab/>
      </w:r>
      <w:r w:rsidR="0095351A">
        <w:t>Crystal Springs</w:t>
      </w:r>
      <w:r w:rsidR="006E7431">
        <w:t xml:space="preserve"> must serve every customer and applicant for service within the area certificated under CCN No. </w:t>
      </w:r>
      <w:r w:rsidR="00131A45">
        <w:t>1</w:t>
      </w:r>
      <w:r w:rsidR="004A43BD">
        <w:t>1373</w:t>
      </w:r>
      <w:r w:rsidR="006E7431">
        <w:t>, and such service shall be continuous and adequate.</w:t>
      </w:r>
    </w:p>
    <w:p w:rsidR="006E7431" w:rsidRDefault="009B4EF1" w:rsidP="006E7431">
      <w:pPr>
        <w:spacing w:after="120" w:line="360" w:lineRule="auto"/>
        <w:ind w:left="720" w:hanging="720"/>
      </w:pPr>
      <w:r>
        <w:t>6</w:t>
      </w:r>
      <w:r w:rsidR="006E7431">
        <w:t xml:space="preserve">. </w:t>
      </w:r>
      <w:r w:rsidR="006E7431">
        <w:tab/>
      </w:r>
      <w:r w:rsidR="0095351A">
        <w:t>Crystal Springs</w:t>
      </w:r>
      <w:r w:rsidR="006E7431">
        <w:t xml:space="preserve"> must comply with the recording requirements in TWC § 13.257(r) for the area in </w:t>
      </w:r>
      <w:r w:rsidR="004A43BD">
        <w:t>Montgomery</w:t>
      </w:r>
      <w:r w:rsidR="006E7431">
        <w:t xml:space="preserve"> County affected by the application and submit to the Commission evidence of the recording no later than 31 days after receipt of this Notice.</w:t>
      </w:r>
    </w:p>
    <w:p w:rsidR="006E7431" w:rsidRDefault="009B4EF1" w:rsidP="006E7431">
      <w:pPr>
        <w:spacing w:after="120" w:line="360" w:lineRule="auto"/>
        <w:ind w:left="720" w:hanging="720"/>
      </w:pPr>
      <w:r>
        <w:t>7</w:t>
      </w:r>
      <w:r w:rsidR="006E7431">
        <w:t>.</w:t>
      </w:r>
      <w:r w:rsidR="006E7431">
        <w:tab/>
        <w:t>The Commission denies all other motions and any requests for general or specific relief, if not expressly granted.</w:t>
      </w:r>
    </w:p>
    <w:p w:rsidR="006E7431" w:rsidRDefault="006E7431" w:rsidP="006E7431">
      <w:pPr>
        <w:spacing w:after="120" w:line="360" w:lineRule="auto"/>
        <w:ind w:left="720" w:hanging="720"/>
      </w:pPr>
    </w:p>
    <w:p w:rsidR="006E7431" w:rsidRDefault="006E7431" w:rsidP="006E7431">
      <w:pPr>
        <w:spacing w:line="360" w:lineRule="auto"/>
        <w:rPr>
          <w:b/>
        </w:rPr>
      </w:pPr>
      <w:r>
        <w:rPr>
          <w:b/>
        </w:rPr>
        <w:t>SIGNED AT AUSTIN, TEXAS the _______ day of __________________, 201</w:t>
      </w:r>
      <w:r w:rsidR="004A43BD">
        <w:rPr>
          <w:b/>
        </w:rPr>
        <w:t>9</w:t>
      </w:r>
      <w:r>
        <w:rPr>
          <w:b/>
        </w:rPr>
        <w:t>.</w:t>
      </w:r>
    </w:p>
    <w:p w:rsidR="006E7431" w:rsidRDefault="006E7431" w:rsidP="006E7431">
      <w:pPr>
        <w:spacing w:line="360" w:lineRule="auto"/>
        <w:ind w:left="4320"/>
        <w:rPr>
          <w:b/>
        </w:rPr>
      </w:pPr>
      <w:r>
        <w:rPr>
          <w:b/>
        </w:rPr>
        <w:t>PUBLIC UTILITY COMMISSION OF TEXAS</w:t>
      </w:r>
    </w:p>
    <w:p w:rsidR="006E7431" w:rsidRDefault="006E7431" w:rsidP="006E7431">
      <w:pPr>
        <w:spacing w:before="240" w:line="360" w:lineRule="auto"/>
        <w:ind w:left="4320"/>
      </w:pPr>
      <w:r>
        <w:rPr>
          <w:b/>
        </w:rPr>
        <w:t>__________________________________________</w:t>
      </w:r>
    </w:p>
    <w:p w:rsidR="006E7431" w:rsidRPr="006D6145" w:rsidRDefault="006E7431" w:rsidP="006E7431">
      <w:pPr>
        <w:ind w:leftChars="1799" w:left="4320" w:hanging="2"/>
      </w:pPr>
    </w:p>
    <w:p w:rsidR="0038776A" w:rsidRPr="006D6145" w:rsidRDefault="0038776A" w:rsidP="00BB7EBF">
      <w:pPr>
        <w:keepNext/>
        <w:spacing w:line="360" w:lineRule="auto"/>
      </w:pPr>
      <w:bookmarkStart w:id="0" w:name="_GoBack"/>
      <w:bookmarkEnd w:id="0"/>
    </w:p>
    <w:sectPr w:rsidR="0038776A" w:rsidRPr="006D614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F63" w:rsidRDefault="00A04F63">
      <w:r>
        <w:separator/>
      </w:r>
    </w:p>
  </w:endnote>
  <w:endnote w:type="continuationSeparator" w:id="0">
    <w:p w:rsidR="00A04F63" w:rsidRDefault="00A0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BB7EBF">
      <w:rPr>
        <w:rStyle w:val="PageNumber"/>
        <w:noProof/>
      </w:rPr>
      <w:t>8</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1C3" w:rsidRDefault="005E51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F63" w:rsidRDefault="00A04F63">
      <w:r>
        <w:separator/>
      </w:r>
    </w:p>
  </w:footnote>
  <w:footnote w:type="continuationSeparator" w:id="0">
    <w:p w:rsidR="00A04F63" w:rsidRDefault="00A04F63">
      <w:r>
        <w:continuationSeparator/>
      </w:r>
    </w:p>
  </w:footnote>
  <w:footnote w:id="1">
    <w:p w:rsidR="006E7431" w:rsidRDefault="006E7431" w:rsidP="006E7431">
      <w:pPr>
        <w:pStyle w:val="FootnoteText"/>
        <w:spacing w:after="120"/>
        <w:ind w:firstLine="720"/>
      </w:pPr>
      <w:r>
        <w:rPr>
          <w:rStyle w:val="FootnoteReference"/>
        </w:rPr>
        <w:footnoteRef/>
      </w:r>
      <w:r>
        <w:t xml:space="preserve"> Tex. Gov’t Code Ann. §§ 2001.001-.902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1C3" w:rsidRDefault="005E51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1C3" w:rsidRDefault="005E51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1C3" w:rsidRDefault="005E51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60B0"/>
    <w:multiLevelType w:val="hybridMultilevel"/>
    <w:tmpl w:val="E18E8E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C7290F"/>
    <w:multiLevelType w:val="hybridMultilevel"/>
    <w:tmpl w:val="E12033C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C4094E"/>
    <w:multiLevelType w:val="hybridMultilevel"/>
    <w:tmpl w:val="EFF65D4E"/>
    <w:lvl w:ilvl="0" w:tplc="23DC2FC8">
      <w:start w:val="1"/>
      <w:numFmt w:val="upperRoman"/>
      <w:lvlText w:val="%1."/>
      <w:lvlJc w:val="left"/>
      <w:pPr>
        <w:ind w:left="1080" w:hanging="360"/>
      </w:pPr>
      <w:rPr>
        <w:rFonts w:ascii="Times New Roman" w:hAnsi="Times New Roman" w:cs="Arial" w:hint="default"/>
        <w:spacing w:val="-1"/>
        <w:w w:val="104"/>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CE66D0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61DDC"/>
    <w:multiLevelType w:val="hybridMultilevel"/>
    <w:tmpl w:val="9A58B41E"/>
    <w:lvl w:ilvl="0" w:tplc="380440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ABB5C46"/>
    <w:multiLevelType w:val="hybridMultilevel"/>
    <w:tmpl w:val="134E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25837"/>
    <w:multiLevelType w:val="hybridMultilevel"/>
    <w:tmpl w:val="20248D92"/>
    <w:lvl w:ilvl="0" w:tplc="93AEDE86">
      <w:start w:val="3"/>
      <w:numFmt w:val="upperRoman"/>
      <w:lvlText w:val="%1."/>
      <w:lvlJc w:val="left"/>
      <w:pPr>
        <w:ind w:left="1080" w:hanging="360"/>
      </w:pPr>
      <w:rPr>
        <w:rFonts w:ascii="Times New Roman" w:hAnsi="Times New Roman" w:cs="Arial" w:hint="default"/>
        <w:spacing w:val="-1"/>
        <w:w w:val="104"/>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450E5D02"/>
    <w:multiLevelType w:val="hybridMultilevel"/>
    <w:tmpl w:val="9FCCD0A8"/>
    <w:lvl w:ilvl="0" w:tplc="F580F5AC">
      <w:start w:val="4"/>
      <w:numFmt w:val="upperRoman"/>
      <w:lvlText w:val="%1."/>
      <w:lvlJc w:val="left"/>
      <w:pPr>
        <w:ind w:left="1080" w:hanging="360"/>
      </w:pPr>
      <w:rPr>
        <w:rFonts w:ascii="Times New Roman" w:hAnsi="Times New Roman" w:cs="Arial" w:hint="default"/>
        <w:spacing w:val="-1"/>
        <w:w w:val="104"/>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4" w15:restartNumberingAfterBreak="0">
    <w:nsid w:val="4E832FE5"/>
    <w:multiLevelType w:val="hybridMultilevel"/>
    <w:tmpl w:val="41E8ED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9F2B72"/>
    <w:multiLevelType w:val="hybridMultilevel"/>
    <w:tmpl w:val="D7D0DD02"/>
    <w:lvl w:ilvl="0" w:tplc="3804400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D923F2"/>
    <w:multiLevelType w:val="hybridMultilevel"/>
    <w:tmpl w:val="C5AA7C4A"/>
    <w:lvl w:ilvl="0" w:tplc="D94E2FB6">
      <w:start w:val="5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6A05525"/>
    <w:multiLevelType w:val="multilevel"/>
    <w:tmpl w:val="89CA84F4"/>
    <w:lvl w:ilvl="0">
      <w:start w:val="1"/>
      <w:numFmt w:val="decimal"/>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6E4C206D"/>
    <w:multiLevelType w:val="hybridMultilevel"/>
    <w:tmpl w:val="BA76AF72"/>
    <w:lvl w:ilvl="0" w:tplc="2F0E7C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15:restartNumberingAfterBreak="0">
    <w:nsid w:val="7FC56AC9"/>
    <w:multiLevelType w:val="hybridMultilevel"/>
    <w:tmpl w:val="790658F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26"/>
  </w:num>
  <w:num w:numId="3">
    <w:abstractNumId w:val="7"/>
  </w:num>
  <w:num w:numId="4">
    <w:abstractNumId w:val="4"/>
  </w:num>
  <w:num w:numId="5">
    <w:abstractNumId w:val="24"/>
  </w:num>
  <w:num w:numId="6">
    <w:abstractNumId w:val="23"/>
  </w:num>
  <w:num w:numId="7">
    <w:abstractNumId w:val="10"/>
  </w:num>
  <w:num w:numId="8">
    <w:abstractNumId w:val="12"/>
  </w:num>
  <w:num w:numId="9">
    <w:abstractNumId w:val="19"/>
  </w:num>
  <w:num w:numId="10">
    <w:abstractNumId w:val="16"/>
  </w:num>
  <w:num w:numId="11">
    <w:abstractNumId w:val="22"/>
  </w:num>
  <w:num w:numId="12">
    <w:abstractNumId w:val="25"/>
  </w:num>
  <w:num w:numId="13">
    <w:abstractNumId w:val="5"/>
  </w:num>
  <w:num w:numId="14">
    <w:abstractNumId w:val="1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
  </w:num>
  <w:num w:numId="19">
    <w:abstractNumId w:val="8"/>
  </w:num>
  <w:num w:numId="20">
    <w:abstractNumId w:val="6"/>
  </w:num>
  <w:num w:numId="21">
    <w:abstractNumId w:val="17"/>
  </w:num>
  <w:num w:numId="22">
    <w:abstractNumId w:val="2"/>
  </w:num>
  <w:num w:numId="23">
    <w:abstractNumId w:val="9"/>
  </w:num>
  <w:num w:numId="24">
    <w:abstractNumId w:val="11"/>
  </w:num>
  <w:num w:numId="25">
    <w:abstractNumId w:val="27"/>
  </w:num>
  <w:num w:numId="26">
    <w:abstractNumId w:val="0"/>
  </w:num>
  <w:num w:numId="27">
    <w:abstractNumId w:val="20"/>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1F40"/>
    <w:rsid w:val="000134BB"/>
    <w:rsid w:val="00015160"/>
    <w:rsid w:val="000233F8"/>
    <w:rsid w:val="00025FA7"/>
    <w:rsid w:val="00045794"/>
    <w:rsid w:val="00050EC3"/>
    <w:rsid w:val="00056A3C"/>
    <w:rsid w:val="000621BB"/>
    <w:rsid w:val="00072FE5"/>
    <w:rsid w:val="000767DB"/>
    <w:rsid w:val="000857EC"/>
    <w:rsid w:val="00092B02"/>
    <w:rsid w:val="0009361B"/>
    <w:rsid w:val="0009426E"/>
    <w:rsid w:val="00094D6D"/>
    <w:rsid w:val="000B10C9"/>
    <w:rsid w:val="000B163B"/>
    <w:rsid w:val="000B1812"/>
    <w:rsid w:val="000C3C1C"/>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020B"/>
    <w:rsid w:val="00122C66"/>
    <w:rsid w:val="00127224"/>
    <w:rsid w:val="00131A45"/>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77945"/>
    <w:rsid w:val="0018677C"/>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57BF7"/>
    <w:rsid w:val="00261AFE"/>
    <w:rsid w:val="00270C7B"/>
    <w:rsid w:val="00271524"/>
    <w:rsid w:val="00272208"/>
    <w:rsid w:val="00282897"/>
    <w:rsid w:val="00283F39"/>
    <w:rsid w:val="00285A49"/>
    <w:rsid w:val="00286D26"/>
    <w:rsid w:val="0029005F"/>
    <w:rsid w:val="00296394"/>
    <w:rsid w:val="00296BA8"/>
    <w:rsid w:val="002A360E"/>
    <w:rsid w:val="002A4485"/>
    <w:rsid w:val="002A4C69"/>
    <w:rsid w:val="002A52D4"/>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317"/>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3BD"/>
    <w:rsid w:val="004A4C04"/>
    <w:rsid w:val="004B4A42"/>
    <w:rsid w:val="004C4866"/>
    <w:rsid w:val="004D20DD"/>
    <w:rsid w:val="004D5E0E"/>
    <w:rsid w:val="004E170B"/>
    <w:rsid w:val="004E4207"/>
    <w:rsid w:val="004E5152"/>
    <w:rsid w:val="004E563C"/>
    <w:rsid w:val="004F3113"/>
    <w:rsid w:val="004F6E0C"/>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978C9"/>
    <w:rsid w:val="005A31F1"/>
    <w:rsid w:val="005A652A"/>
    <w:rsid w:val="005B6597"/>
    <w:rsid w:val="005B76D0"/>
    <w:rsid w:val="005B7B7B"/>
    <w:rsid w:val="005C5115"/>
    <w:rsid w:val="005C766D"/>
    <w:rsid w:val="005D0E47"/>
    <w:rsid w:val="005E2C48"/>
    <w:rsid w:val="005E51C3"/>
    <w:rsid w:val="005E77DC"/>
    <w:rsid w:val="005F09CB"/>
    <w:rsid w:val="005F1497"/>
    <w:rsid w:val="005F3965"/>
    <w:rsid w:val="005F4F7A"/>
    <w:rsid w:val="006017D7"/>
    <w:rsid w:val="0060359F"/>
    <w:rsid w:val="00610159"/>
    <w:rsid w:val="006102D3"/>
    <w:rsid w:val="006105A0"/>
    <w:rsid w:val="00610F0E"/>
    <w:rsid w:val="00612E0D"/>
    <w:rsid w:val="00615565"/>
    <w:rsid w:val="006159E0"/>
    <w:rsid w:val="0061677C"/>
    <w:rsid w:val="00621AF5"/>
    <w:rsid w:val="00633065"/>
    <w:rsid w:val="0064292A"/>
    <w:rsid w:val="006442DD"/>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0F8F"/>
    <w:rsid w:val="006A105D"/>
    <w:rsid w:val="006C2E8A"/>
    <w:rsid w:val="006C376D"/>
    <w:rsid w:val="006D13DF"/>
    <w:rsid w:val="006D3B00"/>
    <w:rsid w:val="006D6145"/>
    <w:rsid w:val="006D7DB2"/>
    <w:rsid w:val="006E3061"/>
    <w:rsid w:val="006E3070"/>
    <w:rsid w:val="006E6D50"/>
    <w:rsid w:val="006E72CB"/>
    <w:rsid w:val="006E7431"/>
    <w:rsid w:val="006F2253"/>
    <w:rsid w:val="006F3A4D"/>
    <w:rsid w:val="006F3BE8"/>
    <w:rsid w:val="00701F55"/>
    <w:rsid w:val="007028F4"/>
    <w:rsid w:val="007035E0"/>
    <w:rsid w:val="00706EA0"/>
    <w:rsid w:val="0071050A"/>
    <w:rsid w:val="0071409A"/>
    <w:rsid w:val="00714995"/>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278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2EF8"/>
    <w:rsid w:val="007D4FDA"/>
    <w:rsid w:val="007D59AE"/>
    <w:rsid w:val="007D6179"/>
    <w:rsid w:val="007E1995"/>
    <w:rsid w:val="007E4FD6"/>
    <w:rsid w:val="007F05DA"/>
    <w:rsid w:val="007F19FD"/>
    <w:rsid w:val="007F7062"/>
    <w:rsid w:val="0080064A"/>
    <w:rsid w:val="00805FB2"/>
    <w:rsid w:val="00813959"/>
    <w:rsid w:val="008146C8"/>
    <w:rsid w:val="00821496"/>
    <w:rsid w:val="00827E46"/>
    <w:rsid w:val="008322A6"/>
    <w:rsid w:val="00851773"/>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2E08"/>
    <w:rsid w:val="008E3049"/>
    <w:rsid w:val="008E4957"/>
    <w:rsid w:val="008E5F5E"/>
    <w:rsid w:val="008E684E"/>
    <w:rsid w:val="008F1B72"/>
    <w:rsid w:val="008F36DB"/>
    <w:rsid w:val="00903852"/>
    <w:rsid w:val="00906C49"/>
    <w:rsid w:val="00911CA1"/>
    <w:rsid w:val="00925917"/>
    <w:rsid w:val="00927CF2"/>
    <w:rsid w:val="00930B8D"/>
    <w:rsid w:val="00932E23"/>
    <w:rsid w:val="00933F91"/>
    <w:rsid w:val="00936A79"/>
    <w:rsid w:val="00940316"/>
    <w:rsid w:val="009410CB"/>
    <w:rsid w:val="00944CF8"/>
    <w:rsid w:val="0095351A"/>
    <w:rsid w:val="00953708"/>
    <w:rsid w:val="00953B7B"/>
    <w:rsid w:val="00960F8F"/>
    <w:rsid w:val="00965618"/>
    <w:rsid w:val="00965BC6"/>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4EF1"/>
    <w:rsid w:val="009B61E3"/>
    <w:rsid w:val="009C1544"/>
    <w:rsid w:val="009C690A"/>
    <w:rsid w:val="009E29B4"/>
    <w:rsid w:val="009E324E"/>
    <w:rsid w:val="009E3A90"/>
    <w:rsid w:val="009E4865"/>
    <w:rsid w:val="009E53B8"/>
    <w:rsid w:val="009E68FE"/>
    <w:rsid w:val="009E7F77"/>
    <w:rsid w:val="009F3C45"/>
    <w:rsid w:val="009F4CE6"/>
    <w:rsid w:val="009F6C74"/>
    <w:rsid w:val="00A04F63"/>
    <w:rsid w:val="00A07A6C"/>
    <w:rsid w:val="00A1058B"/>
    <w:rsid w:val="00A1461F"/>
    <w:rsid w:val="00A1685B"/>
    <w:rsid w:val="00A20D13"/>
    <w:rsid w:val="00A25538"/>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1F15"/>
    <w:rsid w:val="00A82BFB"/>
    <w:rsid w:val="00A851D8"/>
    <w:rsid w:val="00A85FD0"/>
    <w:rsid w:val="00A96F2C"/>
    <w:rsid w:val="00AA1D87"/>
    <w:rsid w:val="00AA1EF3"/>
    <w:rsid w:val="00AA212D"/>
    <w:rsid w:val="00AA4397"/>
    <w:rsid w:val="00AA4BF1"/>
    <w:rsid w:val="00AA6638"/>
    <w:rsid w:val="00AB3950"/>
    <w:rsid w:val="00AC4F67"/>
    <w:rsid w:val="00AC5BD9"/>
    <w:rsid w:val="00AD1E9F"/>
    <w:rsid w:val="00AD27C1"/>
    <w:rsid w:val="00AD3C91"/>
    <w:rsid w:val="00AE1CB0"/>
    <w:rsid w:val="00AE4383"/>
    <w:rsid w:val="00AE4F84"/>
    <w:rsid w:val="00AE597A"/>
    <w:rsid w:val="00AF3657"/>
    <w:rsid w:val="00B01365"/>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6D95"/>
    <w:rsid w:val="00B971AD"/>
    <w:rsid w:val="00BA0223"/>
    <w:rsid w:val="00BA139E"/>
    <w:rsid w:val="00BA175C"/>
    <w:rsid w:val="00BA684F"/>
    <w:rsid w:val="00BB0FE8"/>
    <w:rsid w:val="00BB7EBF"/>
    <w:rsid w:val="00BC010F"/>
    <w:rsid w:val="00BC4E5F"/>
    <w:rsid w:val="00BC587A"/>
    <w:rsid w:val="00BC6243"/>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395E"/>
    <w:rsid w:val="00C34BFD"/>
    <w:rsid w:val="00C417D0"/>
    <w:rsid w:val="00C42950"/>
    <w:rsid w:val="00C442AE"/>
    <w:rsid w:val="00C472A2"/>
    <w:rsid w:val="00C52FA8"/>
    <w:rsid w:val="00C541E5"/>
    <w:rsid w:val="00C55671"/>
    <w:rsid w:val="00C603C3"/>
    <w:rsid w:val="00C61F66"/>
    <w:rsid w:val="00C64532"/>
    <w:rsid w:val="00C7196E"/>
    <w:rsid w:val="00C76D48"/>
    <w:rsid w:val="00C82A45"/>
    <w:rsid w:val="00C85045"/>
    <w:rsid w:val="00CA3F65"/>
    <w:rsid w:val="00CB13E6"/>
    <w:rsid w:val="00CB3671"/>
    <w:rsid w:val="00CB6492"/>
    <w:rsid w:val="00CC1492"/>
    <w:rsid w:val="00CC22BE"/>
    <w:rsid w:val="00CC2E19"/>
    <w:rsid w:val="00CC3603"/>
    <w:rsid w:val="00CC45F3"/>
    <w:rsid w:val="00CD2F2D"/>
    <w:rsid w:val="00CD7193"/>
    <w:rsid w:val="00CE16ED"/>
    <w:rsid w:val="00CE1D26"/>
    <w:rsid w:val="00CE6EF2"/>
    <w:rsid w:val="00CF5124"/>
    <w:rsid w:val="00D01DC2"/>
    <w:rsid w:val="00D03766"/>
    <w:rsid w:val="00D06F6E"/>
    <w:rsid w:val="00D11758"/>
    <w:rsid w:val="00D12BA5"/>
    <w:rsid w:val="00D207FC"/>
    <w:rsid w:val="00D2238A"/>
    <w:rsid w:val="00D32DFB"/>
    <w:rsid w:val="00D33BD9"/>
    <w:rsid w:val="00D35DEF"/>
    <w:rsid w:val="00D36202"/>
    <w:rsid w:val="00D44CF6"/>
    <w:rsid w:val="00D454DE"/>
    <w:rsid w:val="00D52A4A"/>
    <w:rsid w:val="00D61912"/>
    <w:rsid w:val="00D61BC0"/>
    <w:rsid w:val="00D66AF2"/>
    <w:rsid w:val="00D67195"/>
    <w:rsid w:val="00D7340F"/>
    <w:rsid w:val="00D75599"/>
    <w:rsid w:val="00D80559"/>
    <w:rsid w:val="00D824E7"/>
    <w:rsid w:val="00D84943"/>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E2E28"/>
    <w:rsid w:val="00DE5974"/>
    <w:rsid w:val="00DF0679"/>
    <w:rsid w:val="00DF213E"/>
    <w:rsid w:val="00DF541D"/>
    <w:rsid w:val="00DF60AA"/>
    <w:rsid w:val="00DF6277"/>
    <w:rsid w:val="00E00BB7"/>
    <w:rsid w:val="00E01327"/>
    <w:rsid w:val="00E10C21"/>
    <w:rsid w:val="00E22B2A"/>
    <w:rsid w:val="00E22DA1"/>
    <w:rsid w:val="00E239FF"/>
    <w:rsid w:val="00E32166"/>
    <w:rsid w:val="00E324F4"/>
    <w:rsid w:val="00E3513B"/>
    <w:rsid w:val="00E35B5D"/>
    <w:rsid w:val="00E363C9"/>
    <w:rsid w:val="00E5280E"/>
    <w:rsid w:val="00E54203"/>
    <w:rsid w:val="00E57EBE"/>
    <w:rsid w:val="00E60E28"/>
    <w:rsid w:val="00E62DFB"/>
    <w:rsid w:val="00E72E8D"/>
    <w:rsid w:val="00E752FC"/>
    <w:rsid w:val="00E77066"/>
    <w:rsid w:val="00E770E2"/>
    <w:rsid w:val="00E81EC7"/>
    <w:rsid w:val="00E87ACF"/>
    <w:rsid w:val="00EA1E82"/>
    <w:rsid w:val="00EA2ACE"/>
    <w:rsid w:val="00EA3D0E"/>
    <w:rsid w:val="00EA42E6"/>
    <w:rsid w:val="00EA5AE1"/>
    <w:rsid w:val="00EB3D39"/>
    <w:rsid w:val="00EB55D9"/>
    <w:rsid w:val="00EC0921"/>
    <w:rsid w:val="00EC0C78"/>
    <w:rsid w:val="00EC5E5D"/>
    <w:rsid w:val="00ED30E1"/>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3BB2"/>
    <w:rsid w:val="00F552DE"/>
    <w:rsid w:val="00F6037A"/>
    <w:rsid w:val="00F603DB"/>
    <w:rsid w:val="00F6501E"/>
    <w:rsid w:val="00F70835"/>
    <w:rsid w:val="00F70B3E"/>
    <w:rsid w:val="00F70E8E"/>
    <w:rsid w:val="00F7288B"/>
    <w:rsid w:val="00F76743"/>
    <w:rsid w:val="00F8061A"/>
    <w:rsid w:val="00F83A1D"/>
    <w:rsid w:val="00F87258"/>
    <w:rsid w:val="00F9178E"/>
    <w:rsid w:val="00F94F2F"/>
    <w:rsid w:val="00FA1E35"/>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customStyle="1" w:styleId="Blockquote">
    <w:name w:val="Blockquote"/>
    <w:basedOn w:val="Normal"/>
    <w:link w:val="BlockquoteChar"/>
    <w:qFormat/>
    <w:rsid w:val="00E3513B"/>
    <w:pPr>
      <w:keepNext/>
      <w:ind w:left="720" w:right="720"/>
      <w:outlineLvl w:val="3"/>
    </w:pPr>
    <w:rPr>
      <w:szCs w:val="24"/>
    </w:rPr>
  </w:style>
  <w:style w:type="character" w:customStyle="1" w:styleId="BlockquoteChar">
    <w:name w:val="Blockquote Char"/>
    <w:link w:val="Blockquote"/>
    <w:rsid w:val="00E3513B"/>
    <w:rPr>
      <w:sz w:val="24"/>
      <w:szCs w:val="24"/>
    </w:rPr>
  </w:style>
  <w:style w:type="paragraph" w:styleId="NoSpacing">
    <w:name w:val="No Spacing"/>
    <w:uiPriority w:val="1"/>
    <w:qFormat/>
    <w:rsid w:val="00E81EC7"/>
    <w:rPr>
      <w:rFonts w:eastAsia="Calibri"/>
      <w:sz w:val="24"/>
      <w:szCs w:val="22"/>
    </w:rPr>
  </w:style>
  <w:style w:type="paragraph" w:customStyle="1" w:styleId="LGBodyTextDD">
    <w:name w:val="LG BodyTextDD"/>
    <w:basedOn w:val="BodyText"/>
    <w:qFormat/>
    <w:rsid w:val="006E7431"/>
    <w:pPr>
      <w:tabs>
        <w:tab w:val="left" w:pos="720"/>
      </w:tabs>
      <w:spacing w:after="0" w:line="480" w:lineRule="auto"/>
      <w:ind w:firstLine="720"/>
    </w:pPr>
    <w:rPr>
      <w:color w:val="000000" w:themeColor="text1"/>
    </w:rPr>
  </w:style>
  <w:style w:type="paragraph" w:customStyle="1" w:styleId="LGTitle">
    <w:name w:val="LG Title"/>
    <w:basedOn w:val="Title"/>
    <w:next w:val="BodyText"/>
    <w:qFormat/>
    <w:rsid w:val="006E7431"/>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BodyText">
    <w:name w:val="Body Text"/>
    <w:basedOn w:val="Normal"/>
    <w:link w:val="BodyTextChar"/>
    <w:rsid w:val="006E7431"/>
    <w:pPr>
      <w:spacing w:after="120"/>
    </w:pPr>
  </w:style>
  <w:style w:type="character" w:customStyle="1" w:styleId="BodyTextChar">
    <w:name w:val="Body Text Char"/>
    <w:basedOn w:val="DefaultParagraphFont"/>
    <w:link w:val="BodyText"/>
    <w:rsid w:val="006E7431"/>
    <w:rPr>
      <w:sz w:val="24"/>
    </w:rPr>
  </w:style>
  <w:style w:type="paragraph" w:styleId="Title">
    <w:name w:val="Title"/>
    <w:basedOn w:val="Normal"/>
    <w:next w:val="Normal"/>
    <w:link w:val="TitleChar"/>
    <w:qFormat/>
    <w:rsid w:val="006E743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7431"/>
    <w:rPr>
      <w:rFonts w:asciiTheme="majorHAnsi" w:eastAsiaTheme="majorEastAsia" w:hAnsiTheme="majorHAnsi" w:cstheme="majorBidi"/>
      <w:spacing w:val="-10"/>
      <w:kern w:val="28"/>
      <w:sz w:val="56"/>
      <w:szCs w:val="56"/>
    </w:rPr>
  </w:style>
  <w:style w:type="character" w:customStyle="1" w:styleId="FootnoteTextChar">
    <w:name w:val="Footnote Text Char"/>
    <w:basedOn w:val="DefaultParagraphFont"/>
    <w:link w:val="FootnoteText"/>
    <w:uiPriority w:val="99"/>
    <w:semiHidden/>
    <w:rsid w:val="006E7431"/>
  </w:style>
  <w:style w:type="paragraph" w:customStyle="1" w:styleId="LGListNumber">
    <w:name w:val="LG List Number"/>
    <w:basedOn w:val="ListNumber"/>
    <w:autoRedefine/>
    <w:qFormat/>
    <w:rsid w:val="006E7431"/>
    <w:pPr>
      <w:spacing w:after="240"/>
      <w:ind w:left="1440"/>
      <w:contextualSpacing w:val="0"/>
      <w:jc w:val="left"/>
    </w:pPr>
    <w:rPr>
      <w:color w:val="000000" w:themeColor="text1"/>
      <w:szCs w:val="24"/>
    </w:rPr>
  </w:style>
  <w:style w:type="paragraph" w:customStyle="1" w:styleId="LGListNumber1">
    <w:name w:val="LG List Number1"/>
    <w:basedOn w:val="Normal"/>
    <w:qFormat/>
    <w:rsid w:val="006E7431"/>
    <w:pPr>
      <w:numPr>
        <w:ilvl w:val="1"/>
        <w:numId w:val="27"/>
      </w:numPr>
      <w:jc w:val="left"/>
    </w:pPr>
    <w:rPr>
      <w:color w:val="000000" w:themeColor="text1"/>
      <w:szCs w:val="24"/>
    </w:rPr>
  </w:style>
  <w:style w:type="paragraph" w:customStyle="1" w:styleId="LGListNumber2">
    <w:name w:val="LG List Number2"/>
    <w:basedOn w:val="Normal"/>
    <w:qFormat/>
    <w:rsid w:val="006E7431"/>
    <w:pPr>
      <w:numPr>
        <w:ilvl w:val="2"/>
        <w:numId w:val="27"/>
      </w:numPr>
      <w:jc w:val="left"/>
    </w:pPr>
    <w:rPr>
      <w:color w:val="000000" w:themeColor="text1"/>
      <w:szCs w:val="24"/>
    </w:rPr>
  </w:style>
  <w:style w:type="paragraph" w:styleId="ListNumber">
    <w:name w:val="List Number"/>
    <w:basedOn w:val="Normal"/>
    <w:rsid w:val="006E7431"/>
    <w:pPr>
      <w:tabs>
        <w:tab w:val="num" w:pos="720"/>
      </w:tabs>
      <w:ind w:left="720" w:hanging="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1676</Words>
  <Characters>9164</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2019-01-16T20:23:00Z</dcterms:created>
  <dcterms:modified xsi:type="dcterms:W3CDTF">2019-01-16T20:23:00Z</dcterms:modified>
</cp:coreProperties>
</file>